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2BD5" w14:textId="77777777" w:rsidR="00122684" w:rsidRPr="00735B95" w:rsidRDefault="00122684" w:rsidP="00122684">
      <w:pPr>
        <w:tabs>
          <w:tab w:val="center" w:pos="4680"/>
        </w:tabs>
        <w:jc w:val="center"/>
        <w:rPr>
          <w:b/>
          <w:bCs/>
          <w:sz w:val="28"/>
          <w:szCs w:val="28"/>
        </w:rPr>
      </w:pPr>
    </w:p>
    <w:p w14:paraId="64FC4FC3" w14:textId="77777777" w:rsidR="00122684" w:rsidRPr="00735B95" w:rsidRDefault="00122684" w:rsidP="00122684">
      <w:pPr>
        <w:tabs>
          <w:tab w:val="center" w:pos="4680"/>
        </w:tabs>
        <w:jc w:val="center"/>
        <w:rPr>
          <w:b/>
          <w:bCs/>
          <w:sz w:val="28"/>
          <w:szCs w:val="28"/>
        </w:rPr>
      </w:pPr>
    </w:p>
    <w:p w14:paraId="3E8CCD52" w14:textId="77777777" w:rsidR="00D06D60" w:rsidRPr="00735B95" w:rsidRDefault="00CC7C29" w:rsidP="00CC7C29">
      <w:pPr>
        <w:tabs>
          <w:tab w:val="center" w:pos="4680"/>
        </w:tabs>
        <w:jc w:val="center"/>
        <w:rPr>
          <w:b/>
          <w:bCs/>
          <w:sz w:val="28"/>
          <w:szCs w:val="28"/>
        </w:rPr>
      </w:pPr>
      <w:r w:rsidRPr="00735B95">
        <w:rPr>
          <w:b/>
          <w:bCs/>
          <w:sz w:val="28"/>
          <w:szCs w:val="28"/>
        </w:rPr>
        <w:t>STATE PURCHASING DIVISION</w:t>
      </w:r>
    </w:p>
    <w:p w14:paraId="3AADA8B1" w14:textId="77777777" w:rsidR="00D06D60" w:rsidRPr="00735B95" w:rsidRDefault="00CC7C29" w:rsidP="00CC7C29">
      <w:pPr>
        <w:tabs>
          <w:tab w:val="center" w:pos="4680"/>
        </w:tabs>
        <w:jc w:val="center"/>
        <w:rPr>
          <w:b/>
          <w:bCs/>
          <w:sz w:val="28"/>
          <w:szCs w:val="28"/>
        </w:rPr>
      </w:pPr>
      <w:r w:rsidRPr="00735B95">
        <w:rPr>
          <w:b/>
          <w:bCs/>
          <w:sz w:val="28"/>
          <w:szCs w:val="28"/>
        </w:rPr>
        <w:t>OF THE</w:t>
      </w:r>
    </w:p>
    <w:p w14:paraId="332D6957" w14:textId="77777777" w:rsidR="00CC7C29" w:rsidRPr="00735B95" w:rsidRDefault="00CC7C29" w:rsidP="00CC7C29">
      <w:pPr>
        <w:tabs>
          <w:tab w:val="center" w:pos="4680"/>
        </w:tabs>
        <w:jc w:val="center"/>
        <w:rPr>
          <w:b/>
          <w:bCs/>
          <w:sz w:val="28"/>
          <w:szCs w:val="28"/>
        </w:rPr>
      </w:pPr>
      <w:r w:rsidRPr="00735B95">
        <w:rPr>
          <w:b/>
          <w:bCs/>
          <w:sz w:val="28"/>
          <w:szCs w:val="28"/>
        </w:rPr>
        <w:t>GENERAL SERVICES DEPARTMENT</w:t>
      </w:r>
    </w:p>
    <w:p w14:paraId="702EFCAE" w14:textId="77777777" w:rsidR="00CC7C29" w:rsidRPr="00735B95" w:rsidRDefault="009E10C3" w:rsidP="00D06D60">
      <w:pPr>
        <w:jc w:val="center"/>
        <w:rPr>
          <w:b/>
          <w:sz w:val="28"/>
          <w:szCs w:val="28"/>
        </w:rPr>
      </w:pPr>
      <w:r w:rsidRPr="00735B95">
        <w:rPr>
          <w:b/>
          <w:sz w:val="28"/>
          <w:szCs w:val="28"/>
        </w:rPr>
        <w:t>AND</w:t>
      </w:r>
    </w:p>
    <w:p w14:paraId="55A08364" w14:textId="10EC5324" w:rsidR="009E10C3" w:rsidRPr="00735B95" w:rsidRDefault="00292170" w:rsidP="00D06D60">
      <w:pPr>
        <w:jc w:val="center"/>
        <w:rPr>
          <w:b/>
          <w:sz w:val="28"/>
          <w:szCs w:val="28"/>
        </w:rPr>
      </w:pPr>
      <w:r>
        <w:rPr>
          <w:b/>
          <w:sz w:val="28"/>
          <w:szCs w:val="28"/>
        </w:rPr>
        <w:t>ECONOMIC DEVELOPMENT DEPARTMENT</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5C1673E1" w:rsidR="000F6BDE" w:rsidRDefault="00292170" w:rsidP="00D06D60">
      <w:pPr>
        <w:tabs>
          <w:tab w:val="center" w:pos="4680"/>
        </w:tabs>
        <w:jc w:val="center"/>
        <w:rPr>
          <w:b/>
          <w:bCs/>
          <w:sz w:val="36"/>
          <w:szCs w:val="36"/>
        </w:rPr>
      </w:pPr>
      <w:r>
        <w:rPr>
          <w:b/>
          <w:bCs/>
          <w:sz w:val="36"/>
          <w:szCs w:val="36"/>
        </w:rPr>
        <w:t>Monday.com Buildout</w:t>
      </w:r>
    </w:p>
    <w:p w14:paraId="532632D0" w14:textId="79BA95E2" w:rsidR="006B1F05" w:rsidRPr="00735B95" w:rsidRDefault="006B1F05" w:rsidP="00D06D60">
      <w:pPr>
        <w:tabs>
          <w:tab w:val="center" w:pos="4680"/>
        </w:tabs>
        <w:jc w:val="center"/>
        <w:rPr>
          <w:b/>
          <w:bCs/>
          <w:sz w:val="36"/>
          <w:szCs w:val="36"/>
        </w:rPr>
      </w:pPr>
      <w:r w:rsidRPr="009622E9">
        <w:rPr>
          <w:noProof/>
        </w:rPr>
        <w:drawing>
          <wp:anchor distT="0" distB="0" distL="114300" distR="114300" simplePos="0" relativeHeight="251656192" behindDoc="0" locked="0" layoutInCell="1" allowOverlap="1" wp14:anchorId="2F61FC95" wp14:editId="0614F81D">
            <wp:simplePos x="0" y="0"/>
            <wp:positionH relativeFrom="margin">
              <wp:align>center</wp:align>
            </wp:positionH>
            <wp:positionV relativeFrom="margin">
              <wp:posOffset>3072765</wp:posOffset>
            </wp:positionV>
            <wp:extent cx="2261870" cy="2275205"/>
            <wp:effectExtent l="0" t="0" r="508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1870" cy="2275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9E9CC" w14:textId="77777777" w:rsidR="000F6BDE" w:rsidRPr="00735B95" w:rsidRDefault="000F6BDE" w:rsidP="000962F8">
      <w:pPr>
        <w:tabs>
          <w:tab w:val="center" w:pos="4680"/>
        </w:tabs>
        <w:jc w:val="center"/>
        <w:rPr>
          <w:b/>
          <w:bCs/>
          <w:sz w:val="36"/>
          <w:szCs w:val="36"/>
        </w:rPr>
      </w:pPr>
    </w:p>
    <w:p w14:paraId="4A5B0B07" w14:textId="77777777" w:rsidR="00CC7C29" w:rsidRPr="00735B95" w:rsidRDefault="00CC7C29" w:rsidP="000962F8">
      <w:pPr>
        <w:tabs>
          <w:tab w:val="center" w:pos="4680"/>
        </w:tabs>
        <w:jc w:val="center"/>
      </w:pPr>
    </w:p>
    <w:p w14:paraId="21C2F62B" w14:textId="0B488FA0" w:rsidR="00CC7C29" w:rsidRPr="00735B95" w:rsidRDefault="00CC7C29" w:rsidP="000962F8">
      <w:pPr>
        <w:tabs>
          <w:tab w:val="center" w:pos="4680"/>
        </w:tabs>
        <w:jc w:val="center"/>
      </w:pPr>
    </w:p>
    <w:p w14:paraId="4F6A954E" w14:textId="77777777" w:rsidR="00D06D60" w:rsidRPr="00862959" w:rsidRDefault="00D06D60" w:rsidP="000962F8">
      <w:pPr>
        <w:tabs>
          <w:tab w:val="center" w:pos="4680"/>
        </w:tabs>
        <w:jc w:val="center"/>
      </w:pPr>
    </w:p>
    <w:p w14:paraId="46EEA854" w14:textId="77777777" w:rsidR="00D06D60" w:rsidRPr="00862959" w:rsidRDefault="00D06D60" w:rsidP="000962F8">
      <w:pPr>
        <w:tabs>
          <w:tab w:val="center" w:pos="4680"/>
        </w:tabs>
        <w:jc w:val="center"/>
      </w:pPr>
    </w:p>
    <w:p w14:paraId="4CBC73EF" w14:textId="77777777" w:rsidR="00D06D60" w:rsidRPr="00735B95" w:rsidRDefault="00D06D60" w:rsidP="000962F8">
      <w:pPr>
        <w:tabs>
          <w:tab w:val="center" w:pos="4680"/>
        </w:tabs>
        <w:jc w:val="center"/>
      </w:pPr>
    </w:p>
    <w:p w14:paraId="74B8745C" w14:textId="77777777" w:rsidR="00D06D60" w:rsidRPr="00735B95" w:rsidRDefault="00D06D60" w:rsidP="000962F8">
      <w:pPr>
        <w:tabs>
          <w:tab w:val="center" w:pos="4680"/>
        </w:tabs>
        <w:jc w:val="center"/>
      </w:pPr>
    </w:p>
    <w:p w14:paraId="6354D3C6" w14:textId="77777777" w:rsidR="00D06D60" w:rsidRPr="00735B95" w:rsidRDefault="00D06D60" w:rsidP="000962F8">
      <w:pPr>
        <w:tabs>
          <w:tab w:val="center" w:pos="4680"/>
        </w:tabs>
        <w:jc w:val="center"/>
      </w:pPr>
    </w:p>
    <w:p w14:paraId="484D3190" w14:textId="77777777" w:rsidR="00D06D60" w:rsidRPr="00735B95" w:rsidRDefault="00D06D60" w:rsidP="000962F8">
      <w:pPr>
        <w:tabs>
          <w:tab w:val="center" w:pos="4680"/>
        </w:tabs>
        <w:jc w:val="center"/>
      </w:pPr>
    </w:p>
    <w:p w14:paraId="54734AF6" w14:textId="77777777" w:rsidR="00D06D60" w:rsidRPr="00735B95" w:rsidRDefault="00D06D60" w:rsidP="000962F8">
      <w:pPr>
        <w:tabs>
          <w:tab w:val="center" w:pos="4680"/>
        </w:tabs>
        <w:jc w:val="center"/>
      </w:pPr>
    </w:p>
    <w:p w14:paraId="660F9D8D" w14:textId="77777777" w:rsidR="00D06D60" w:rsidRPr="00735B95" w:rsidRDefault="00D06D60" w:rsidP="000962F8">
      <w:pPr>
        <w:tabs>
          <w:tab w:val="center" w:pos="4680"/>
        </w:tabs>
        <w:jc w:val="center"/>
      </w:pPr>
    </w:p>
    <w:p w14:paraId="001C106E" w14:textId="77777777" w:rsidR="00D06D60" w:rsidRPr="00735B95" w:rsidRDefault="00D06D60" w:rsidP="000962F8">
      <w:pPr>
        <w:tabs>
          <w:tab w:val="center" w:pos="4680"/>
        </w:tabs>
        <w:jc w:val="center"/>
      </w:pPr>
    </w:p>
    <w:p w14:paraId="4FAEF625" w14:textId="77777777" w:rsidR="00D06D60" w:rsidRPr="00735B95" w:rsidRDefault="00D06D60" w:rsidP="000962F8">
      <w:pPr>
        <w:tabs>
          <w:tab w:val="center" w:pos="4680"/>
        </w:tabs>
        <w:jc w:val="center"/>
      </w:pPr>
    </w:p>
    <w:p w14:paraId="0625CD67" w14:textId="458D50F8" w:rsidR="00CC7C29" w:rsidRPr="005F70E1" w:rsidRDefault="00CC7C29" w:rsidP="005F70E1">
      <w:pPr>
        <w:tabs>
          <w:tab w:val="center" w:pos="4680"/>
        </w:tabs>
        <w:jc w:val="center"/>
        <w:rPr>
          <w:b/>
          <w:bCs/>
          <w:sz w:val="32"/>
        </w:rPr>
      </w:pPr>
      <w:r w:rsidRPr="00735B95">
        <w:rPr>
          <w:b/>
          <w:bCs/>
          <w:sz w:val="32"/>
        </w:rPr>
        <w:t>RFP#</w:t>
      </w:r>
      <w:r w:rsidR="00292170">
        <w:rPr>
          <w:b/>
          <w:bCs/>
          <w:sz w:val="32"/>
        </w:rPr>
        <w:t xml:space="preserve"> </w:t>
      </w:r>
      <w:r w:rsidR="00292170" w:rsidRPr="00292170">
        <w:rPr>
          <w:sz w:val="32"/>
        </w:rPr>
        <w:t>EDD-Monday.com Buildout 2026-</w:t>
      </w:r>
      <w:r w:rsidR="001377BE">
        <w:rPr>
          <w:sz w:val="32"/>
        </w:rPr>
        <w:t>7</w:t>
      </w:r>
    </w:p>
    <w:p w14:paraId="3BE00263" w14:textId="77777777" w:rsidR="00D06D60" w:rsidRPr="00735B95" w:rsidRDefault="00D06D60" w:rsidP="000962F8">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2AF564D6" w:rsidR="00CC7C29" w:rsidRPr="00735B95" w:rsidRDefault="00DD31A2" w:rsidP="000962F8">
      <w:pPr>
        <w:jc w:val="center"/>
        <w:rPr>
          <w:sz w:val="32"/>
          <w:szCs w:val="32"/>
        </w:rPr>
      </w:pPr>
      <w:r w:rsidRPr="00292170">
        <w:rPr>
          <w:sz w:val="32"/>
          <w:szCs w:val="32"/>
        </w:rPr>
        <w:t xml:space="preserve">RFP Release Date: </w:t>
      </w:r>
      <w:r w:rsidR="00292170">
        <w:rPr>
          <w:sz w:val="32"/>
          <w:szCs w:val="32"/>
        </w:rPr>
        <w:t>June 2</w:t>
      </w:r>
      <w:r w:rsidR="00C93AEF">
        <w:rPr>
          <w:sz w:val="32"/>
          <w:szCs w:val="32"/>
        </w:rPr>
        <w:t>6</w:t>
      </w:r>
      <w:r w:rsidR="00292170">
        <w:rPr>
          <w:sz w:val="32"/>
          <w:szCs w:val="32"/>
        </w:rPr>
        <w:t>, 2026</w:t>
      </w:r>
    </w:p>
    <w:p w14:paraId="7D391D29" w14:textId="77777777" w:rsidR="00CC7C29" w:rsidRPr="00735B95" w:rsidRDefault="00CC7C29" w:rsidP="000962F8">
      <w:pPr>
        <w:jc w:val="center"/>
      </w:pPr>
    </w:p>
    <w:p w14:paraId="1320B897" w14:textId="77777777" w:rsidR="000F6BDE" w:rsidRPr="00735B95" w:rsidRDefault="000F6BDE" w:rsidP="000962F8">
      <w:pPr>
        <w:jc w:val="center"/>
      </w:pPr>
    </w:p>
    <w:p w14:paraId="695634B9" w14:textId="6ADD2146" w:rsidR="000F6BDE" w:rsidRPr="00735B95" w:rsidRDefault="007E0F80" w:rsidP="000962F8">
      <w:pPr>
        <w:jc w:val="center"/>
        <w:rPr>
          <w:sz w:val="32"/>
          <w:szCs w:val="32"/>
        </w:rPr>
      </w:pPr>
      <w:r w:rsidRPr="00292170">
        <w:rPr>
          <w:sz w:val="32"/>
          <w:szCs w:val="32"/>
        </w:rPr>
        <w:t>Proposal</w:t>
      </w:r>
      <w:r w:rsidR="00DD31A2" w:rsidRPr="00292170">
        <w:rPr>
          <w:sz w:val="32"/>
          <w:szCs w:val="32"/>
        </w:rPr>
        <w:t xml:space="preserve"> Due Date: </w:t>
      </w:r>
      <w:r w:rsidR="00292170">
        <w:rPr>
          <w:sz w:val="32"/>
          <w:szCs w:val="32"/>
        </w:rPr>
        <w:t xml:space="preserve">July </w:t>
      </w:r>
      <w:r w:rsidR="004A12A0">
        <w:rPr>
          <w:sz w:val="32"/>
          <w:szCs w:val="32"/>
        </w:rPr>
        <w:t>10</w:t>
      </w:r>
      <w:r w:rsidR="00292170">
        <w:rPr>
          <w:sz w:val="32"/>
          <w:szCs w:val="32"/>
        </w:rPr>
        <w:t>, 2026</w:t>
      </w:r>
    </w:p>
    <w:p w14:paraId="564E4FEF" w14:textId="5BA71D21" w:rsidR="00F40397" w:rsidRPr="00292170" w:rsidRDefault="004273EC" w:rsidP="00292170">
      <w:r w:rsidRPr="00735B95">
        <w:br w:type="page"/>
      </w:r>
    </w:p>
    <w:sdt>
      <w:sdtPr>
        <w:rPr>
          <w:rFonts w:ascii="Times New Roman" w:hAnsi="Times New Roman"/>
          <w:b w:val="0"/>
          <w:bCs w:val="0"/>
          <w:color w:val="auto"/>
          <w:sz w:val="24"/>
          <w:szCs w:val="24"/>
          <w:lang w:eastAsia="en-US"/>
        </w:rPr>
        <w:id w:val="847681190"/>
        <w:docPartObj>
          <w:docPartGallery w:val="Table of Contents"/>
          <w:docPartUnique/>
        </w:docPartObj>
      </w:sdtPr>
      <w:sdtEndPr>
        <w:rPr>
          <w:noProof/>
        </w:rPr>
      </w:sdtEndPr>
      <w:sdtContent>
        <w:p w14:paraId="24A8FC42" w14:textId="0644D246" w:rsidR="00C650DB" w:rsidRPr="00C650DB" w:rsidRDefault="00C650DB" w:rsidP="00C650DB">
          <w:pPr>
            <w:pStyle w:val="TOCHeading"/>
            <w:jc w:val="center"/>
            <w:rPr>
              <w:rFonts w:ascii="Times New Roman" w:hAnsi="Times New Roman"/>
              <w:color w:val="auto"/>
              <w:sz w:val="36"/>
              <w:szCs w:val="20"/>
            </w:rPr>
          </w:pPr>
          <w:r w:rsidRPr="00C650DB">
            <w:rPr>
              <w:rFonts w:ascii="Times New Roman" w:hAnsi="Times New Roman"/>
              <w:color w:val="auto"/>
              <w:sz w:val="36"/>
              <w:szCs w:val="20"/>
            </w:rPr>
            <w:t>Table of Contents</w:t>
          </w:r>
        </w:p>
        <w:p w14:paraId="4B4E8CD6" w14:textId="15C2BD37" w:rsidR="0055354C" w:rsidRDefault="00C650DB">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6627FA">
            <w:rPr>
              <w:rFonts w:ascii="Times New Roman" w:hAnsi="Times New Roman"/>
            </w:rPr>
            <w:fldChar w:fldCharType="begin"/>
          </w:r>
          <w:r w:rsidRPr="006627FA">
            <w:rPr>
              <w:rFonts w:ascii="Times New Roman" w:hAnsi="Times New Roman"/>
            </w:rPr>
            <w:instrText xml:space="preserve"> TOC \o "1-3" \h \z \u </w:instrText>
          </w:r>
          <w:r w:rsidRPr="006627FA">
            <w:rPr>
              <w:rFonts w:ascii="Times New Roman" w:hAnsi="Times New Roman"/>
            </w:rPr>
            <w:fldChar w:fldCharType="separate"/>
          </w:r>
          <w:hyperlink w:anchor="_Toc232507320" w:history="1">
            <w:r w:rsidR="0055354C" w:rsidRPr="0022088E">
              <w:rPr>
                <w:rStyle w:val="Hyperlink"/>
                <w:noProof/>
              </w:rPr>
              <w:t>I.  INTRODUCTION</w:t>
            </w:r>
            <w:r w:rsidR="0055354C">
              <w:rPr>
                <w:noProof/>
                <w:webHidden/>
              </w:rPr>
              <w:tab/>
            </w:r>
            <w:r w:rsidR="0055354C">
              <w:rPr>
                <w:noProof/>
                <w:webHidden/>
              </w:rPr>
              <w:fldChar w:fldCharType="begin"/>
            </w:r>
            <w:r w:rsidR="0055354C">
              <w:rPr>
                <w:noProof/>
                <w:webHidden/>
              </w:rPr>
              <w:instrText xml:space="preserve"> PAGEREF _Toc232507320 \h </w:instrText>
            </w:r>
            <w:r w:rsidR="0055354C">
              <w:rPr>
                <w:noProof/>
                <w:webHidden/>
              </w:rPr>
            </w:r>
            <w:r w:rsidR="0055354C">
              <w:rPr>
                <w:noProof/>
                <w:webHidden/>
              </w:rPr>
              <w:fldChar w:fldCharType="separate"/>
            </w:r>
            <w:r w:rsidR="0055354C">
              <w:rPr>
                <w:noProof/>
                <w:webHidden/>
              </w:rPr>
              <w:t>1</w:t>
            </w:r>
            <w:r w:rsidR="0055354C">
              <w:rPr>
                <w:noProof/>
                <w:webHidden/>
              </w:rPr>
              <w:fldChar w:fldCharType="end"/>
            </w:r>
          </w:hyperlink>
        </w:p>
        <w:p w14:paraId="1F7DCACE" w14:textId="6DA71863"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21" w:history="1">
            <w:r w:rsidRPr="0022088E">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PURPOSE OF THIS REQUEST FOR PROPOSALS</w:t>
            </w:r>
            <w:r>
              <w:rPr>
                <w:noProof/>
                <w:webHidden/>
              </w:rPr>
              <w:tab/>
            </w:r>
            <w:r>
              <w:rPr>
                <w:noProof/>
                <w:webHidden/>
              </w:rPr>
              <w:fldChar w:fldCharType="begin"/>
            </w:r>
            <w:r>
              <w:rPr>
                <w:noProof/>
                <w:webHidden/>
              </w:rPr>
              <w:instrText xml:space="preserve"> PAGEREF _Toc232507321 \h </w:instrText>
            </w:r>
            <w:r>
              <w:rPr>
                <w:noProof/>
                <w:webHidden/>
              </w:rPr>
            </w:r>
            <w:r>
              <w:rPr>
                <w:noProof/>
                <w:webHidden/>
              </w:rPr>
              <w:fldChar w:fldCharType="separate"/>
            </w:r>
            <w:r>
              <w:rPr>
                <w:noProof/>
                <w:webHidden/>
              </w:rPr>
              <w:t>1</w:t>
            </w:r>
            <w:r>
              <w:rPr>
                <w:noProof/>
                <w:webHidden/>
              </w:rPr>
              <w:fldChar w:fldCharType="end"/>
            </w:r>
          </w:hyperlink>
        </w:p>
        <w:p w14:paraId="37DA0B3E" w14:textId="704E76DA"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22" w:history="1">
            <w:r w:rsidRPr="0022088E">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BACKGROUND INFORMATION</w:t>
            </w:r>
            <w:r>
              <w:rPr>
                <w:noProof/>
                <w:webHidden/>
              </w:rPr>
              <w:tab/>
            </w:r>
            <w:r>
              <w:rPr>
                <w:noProof/>
                <w:webHidden/>
              </w:rPr>
              <w:fldChar w:fldCharType="begin"/>
            </w:r>
            <w:r>
              <w:rPr>
                <w:noProof/>
                <w:webHidden/>
              </w:rPr>
              <w:instrText xml:space="preserve"> PAGEREF _Toc232507322 \h </w:instrText>
            </w:r>
            <w:r>
              <w:rPr>
                <w:noProof/>
                <w:webHidden/>
              </w:rPr>
            </w:r>
            <w:r>
              <w:rPr>
                <w:noProof/>
                <w:webHidden/>
              </w:rPr>
              <w:fldChar w:fldCharType="separate"/>
            </w:r>
            <w:r>
              <w:rPr>
                <w:noProof/>
                <w:webHidden/>
              </w:rPr>
              <w:t>1</w:t>
            </w:r>
            <w:r>
              <w:rPr>
                <w:noProof/>
                <w:webHidden/>
              </w:rPr>
              <w:fldChar w:fldCharType="end"/>
            </w:r>
          </w:hyperlink>
        </w:p>
        <w:p w14:paraId="42EE0B29" w14:textId="64DC963F"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23" w:history="1">
            <w:r w:rsidRPr="0022088E">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SCOPE OF PROCUREMENT</w:t>
            </w:r>
            <w:r>
              <w:rPr>
                <w:noProof/>
                <w:webHidden/>
              </w:rPr>
              <w:tab/>
            </w:r>
            <w:r>
              <w:rPr>
                <w:noProof/>
                <w:webHidden/>
              </w:rPr>
              <w:fldChar w:fldCharType="begin"/>
            </w:r>
            <w:r>
              <w:rPr>
                <w:noProof/>
                <w:webHidden/>
              </w:rPr>
              <w:instrText xml:space="preserve"> PAGEREF _Toc232507323 \h </w:instrText>
            </w:r>
            <w:r>
              <w:rPr>
                <w:noProof/>
                <w:webHidden/>
              </w:rPr>
            </w:r>
            <w:r>
              <w:rPr>
                <w:noProof/>
                <w:webHidden/>
              </w:rPr>
              <w:fldChar w:fldCharType="separate"/>
            </w:r>
            <w:r>
              <w:rPr>
                <w:noProof/>
                <w:webHidden/>
              </w:rPr>
              <w:t>1</w:t>
            </w:r>
            <w:r>
              <w:rPr>
                <w:noProof/>
                <w:webHidden/>
              </w:rPr>
              <w:fldChar w:fldCharType="end"/>
            </w:r>
          </w:hyperlink>
        </w:p>
        <w:p w14:paraId="412F023B" w14:textId="3C8E3B4C"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24" w:history="1">
            <w:r w:rsidRPr="0022088E">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PROCUREMENT MANAGER</w:t>
            </w:r>
            <w:r>
              <w:rPr>
                <w:noProof/>
                <w:webHidden/>
              </w:rPr>
              <w:tab/>
            </w:r>
            <w:r>
              <w:rPr>
                <w:noProof/>
                <w:webHidden/>
              </w:rPr>
              <w:fldChar w:fldCharType="begin"/>
            </w:r>
            <w:r>
              <w:rPr>
                <w:noProof/>
                <w:webHidden/>
              </w:rPr>
              <w:instrText xml:space="preserve"> PAGEREF _Toc232507324 \h </w:instrText>
            </w:r>
            <w:r>
              <w:rPr>
                <w:noProof/>
                <w:webHidden/>
              </w:rPr>
            </w:r>
            <w:r>
              <w:rPr>
                <w:noProof/>
                <w:webHidden/>
              </w:rPr>
              <w:fldChar w:fldCharType="separate"/>
            </w:r>
            <w:r>
              <w:rPr>
                <w:noProof/>
                <w:webHidden/>
              </w:rPr>
              <w:t>2</w:t>
            </w:r>
            <w:r>
              <w:rPr>
                <w:noProof/>
                <w:webHidden/>
              </w:rPr>
              <w:fldChar w:fldCharType="end"/>
            </w:r>
          </w:hyperlink>
        </w:p>
        <w:p w14:paraId="43755F36" w14:textId="1B89683B"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25" w:history="1">
            <w:r w:rsidRPr="0022088E">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PROPOSAL DELIVERY</w:t>
            </w:r>
            <w:r>
              <w:rPr>
                <w:noProof/>
                <w:webHidden/>
              </w:rPr>
              <w:tab/>
            </w:r>
            <w:r>
              <w:rPr>
                <w:noProof/>
                <w:webHidden/>
              </w:rPr>
              <w:fldChar w:fldCharType="begin"/>
            </w:r>
            <w:r>
              <w:rPr>
                <w:noProof/>
                <w:webHidden/>
              </w:rPr>
              <w:instrText xml:space="preserve"> PAGEREF _Toc232507325 \h </w:instrText>
            </w:r>
            <w:r>
              <w:rPr>
                <w:noProof/>
                <w:webHidden/>
              </w:rPr>
            </w:r>
            <w:r>
              <w:rPr>
                <w:noProof/>
                <w:webHidden/>
              </w:rPr>
              <w:fldChar w:fldCharType="separate"/>
            </w:r>
            <w:r>
              <w:rPr>
                <w:noProof/>
                <w:webHidden/>
              </w:rPr>
              <w:t>2</w:t>
            </w:r>
            <w:r>
              <w:rPr>
                <w:noProof/>
                <w:webHidden/>
              </w:rPr>
              <w:fldChar w:fldCharType="end"/>
            </w:r>
          </w:hyperlink>
        </w:p>
        <w:p w14:paraId="08D262ED" w14:textId="5059E196"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26" w:history="1">
            <w:r w:rsidRPr="0022088E">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DEFINITION OF TERMINOLOGY</w:t>
            </w:r>
            <w:r>
              <w:rPr>
                <w:noProof/>
                <w:webHidden/>
              </w:rPr>
              <w:tab/>
            </w:r>
            <w:r>
              <w:rPr>
                <w:noProof/>
                <w:webHidden/>
              </w:rPr>
              <w:fldChar w:fldCharType="begin"/>
            </w:r>
            <w:r>
              <w:rPr>
                <w:noProof/>
                <w:webHidden/>
              </w:rPr>
              <w:instrText xml:space="preserve"> PAGEREF _Toc232507326 \h </w:instrText>
            </w:r>
            <w:r>
              <w:rPr>
                <w:noProof/>
                <w:webHidden/>
              </w:rPr>
            </w:r>
            <w:r>
              <w:rPr>
                <w:noProof/>
                <w:webHidden/>
              </w:rPr>
              <w:fldChar w:fldCharType="separate"/>
            </w:r>
            <w:r>
              <w:rPr>
                <w:noProof/>
                <w:webHidden/>
              </w:rPr>
              <w:t>2</w:t>
            </w:r>
            <w:r>
              <w:rPr>
                <w:noProof/>
                <w:webHidden/>
              </w:rPr>
              <w:fldChar w:fldCharType="end"/>
            </w:r>
          </w:hyperlink>
        </w:p>
        <w:p w14:paraId="0A29DC71" w14:textId="08D8E734"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27" w:history="1">
            <w:r w:rsidRPr="0022088E">
              <w:rPr>
                <w:rStyle w:val="Hyperlink"/>
                <w:noProof/>
              </w:rPr>
              <w:t>G.</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PROCUREMENT LIBRARY</w:t>
            </w:r>
            <w:r>
              <w:rPr>
                <w:noProof/>
                <w:webHidden/>
              </w:rPr>
              <w:tab/>
            </w:r>
            <w:r>
              <w:rPr>
                <w:noProof/>
                <w:webHidden/>
              </w:rPr>
              <w:fldChar w:fldCharType="begin"/>
            </w:r>
            <w:r>
              <w:rPr>
                <w:noProof/>
                <w:webHidden/>
              </w:rPr>
              <w:instrText xml:space="preserve"> PAGEREF _Toc232507327 \h </w:instrText>
            </w:r>
            <w:r>
              <w:rPr>
                <w:noProof/>
                <w:webHidden/>
              </w:rPr>
            </w:r>
            <w:r>
              <w:rPr>
                <w:noProof/>
                <w:webHidden/>
              </w:rPr>
              <w:fldChar w:fldCharType="separate"/>
            </w:r>
            <w:r>
              <w:rPr>
                <w:noProof/>
                <w:webHidden/>
              </w:rPr>
              <w:t>6</w:t>
            </w:r>
            <w:r>
              <w:rPr>
                <w:noProof/>
                <w:webHidden/>
              </w:rPr>
              <w:fldChar w:fldCharType="end"/>
            </w:r>
          </w:hyperlink>
        </w:p>
        <w:p w14:paraId="02FA9353" w14:textId="6C215569" w:rsidR="0055354C" w:rsidRDefault="0055354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32507328" w:history="1">
            <w:r w:rsidRPr="0022088E">
              <w:rPr>
                <w:rStyle w:val="Hyperlink"/>
                <w:noProof/>
              </w:rPr>
              <w:t>II. CONDITIONS GOVERNING THE PROCUREMENT</w:t>
            </w:r>
            <w:r>
              <w:rPr>
                <w:noProof/>
                <w:webHidden/>
              </w:rPr>
              <w:tab/>
            </w:r>
            <w:r>
              <w:rPr>
                <w:noProof/>
                <w:webHidden/>
              </w:rPr>
              <w:fldChar w:fldCharType="begin"/>
            </w:r>
            <w:r>
              <w:rPr>
                <w:noProof/>
                <w:webHidden/>
              </w:rPr>
              <w:instrText xml:space="preserve"> PAGEREF _Toc232507328 \h </w:instrText>
            </w:r>
            <w:r>
              <w:rPr>
                <w:noProof/>
                <w:webHidden/>
              </w:rPr>
            </w:r>
            <w:r>
              <w:rPr>
                <w:noProof/>
                <w:webHidden/>
              </w:rPr>
              <w:fldChar w:fldCharType="separate"/>
            </w:r>
            <w:r>
              <w:rPr>
                <w:noProof/>
                <w:webHidden/>
              </w:rPr>
              <w:t>7</w:t>
            </w:r>
            <w:r>
              <w:rPr>
                <w:noProof/>
                <w:webHidden/>
              </w:rPr>
              <w:fldChar w:fldCharType="end"/>
            </w:r>
          </w:hyperlink>
        </w:p>
        <w:p w14:paraId="61F29A70" w14:textId="22C16F4A"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29" w:history="1">
            <w:r w:rsidRPr="0022088E">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SEQUENCE OF EVENTS</w:t>
            </w:r>
            <w:r>
              <w:rPr>
                <w:noProof/>
                <w:webHidden/>
              </w:rPr>
              <w:tab/>
            </w:r>
            <w:r>
              <w:rPr>
                <w:noProof/>
                <w:webHidden/>
              </w:rPr>
              <w:fldChar w:fldCharType="begin"/>
            </w:r>
            <w:r>
              <w:rPr>
                <w:noProof/>
                <w:webHidden/>
              </w:rPr>
              <w:instrText xml:space="preserve"> PAGEREF _Toc232507329 \h </w:instrText>
            </w:r>
            <w:r>
              <w:rPr>
                <w:noProof/>
                <w:webHidden/>
              </w:rPr>
            </w:r>
            <w:r>
              <w:rPr>
                <w:noProof/>
                <w:webHidden/>
              </w:rPr>
              <w:fldChar w:fldCharType="separate"/>
            </w:r>
            <w:r>
              <w:rPr>
                <w:noProof/>
                <w:webHidden/>
              </w:rPr>
              <w:t>7</w:t>
            </w:r>
            <w:r>
              <w:rPr>
                <w:noProof/>
                <w:webHidden/>
              </w:rPr>
              <w:fldChar w:fldCharType="end"/>
            </w:r>
          </w:hyperlink>
        </w:p>
        <w:p w14:paraId="331B98E0" w14:textId="66BEAAE0"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30" w:history="1">
            <w:r w:rsidRPr="0022088E">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EXPLANATION OF EVENTS</w:t>
            </w:r>
            <w:r>
              <w:rPr>
                <w:noProof/>
                <w:webHidden/>
              </w:rPr>
              <w:tab/>
            </w:r>
            <w:r>
              <w:rPr>
                <w:noProof/>
                <w:webHidden/>
              </w:rPr>
              <w:fldChar w:fldCharType="begin"/>
            </w:r>
            <w:r>
              <w:rPr>
                <w:noProof/>
                <w:webHidden/>
              </w:rPr>
              <w:instrText xml:space="preserve"> PAGEREF _Toc232507330 \h </w:instrText>
            </w:r>
            <w:r>
              <w:rPr>
                <w:noProof/>
                <w:webHidden/>
              </w:rPr>
            </w:r>
            <w:r>
              <w:rPr>
                <w:noProof/>
                <w:webHidden/>
              </w:rPr>
              <w:fldChar w:fldCharType="separate"/>
            </w:r>
            <w:r>
              <w:rPr>
                <w:noProof/>
                <w:webHidden/>
              </w:rPr>
              <w:t>7</w:t>
            </w:r>
            <w:r>
              <w:rPr>
                <w:noProof/>
                <w:webHidden/>
              </w:rPr>
              <w:fldChar w:fldCharType="end"/>
            </w:r>
          </w:hyperlink>
        </w:p>
        <w:p w14:paraId="44C4A038" w14:textId="2448A5CF"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31" w:history="1">
            <w:r w:rsidRPr="0022088E">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Issue RFP</w:t>
            </w:r>
            <w:r>
              <w:rPr>
                <w:noProof/>
                <w:webHidden/>
              </w:rPr>
              <w:tab/>
            </w:r>
            <w:r>
              <w:rPr>
                <w:noProof/>
                <w:webHidden/>
              </w:rPr>
              <w:fldChar w:fldCharType="begin"/>
            </w:r>
            <w:r>
              <w:rPr>
                <w:noProof/>
                <w:webHidden/>
              </w:rPr>
              <w:instrText xml:space="preserve"> PAGEREF _Toc232507331 \h </w:instrText>
            </w:r>
            <w:r>
              <w:rPr>
                <w:noProof/>
                <w:webHidden/>
              </w:rPr>
            </w:r>
            <w:r>
              <w:rPr>
                <w:noProof/>
                <w:webHidden/>
              </w:rPr>
              <w:fldChar w:fldCharType="separate"/>
            </w:r>
            <w:r>
              <w:rPr>
                <w:noProof/>
                <w:webHidden/>
              </w:rPr>
              <w:t>7</w:t>
            </w:r>
            <w:r>
              <w:rPr>
                <w:noProof/>
                <w:webHidden/>
              </w:rPr>
              <w:fldChar w:fldCharType="end"/>
            </w:r>
          </w:hyperlink>
        </w:p>
        <w:p w14:paraId="46434BD3" w14:textId="34CAFA23"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32" w:history="1">
            <w:r w:rsidRPr="0022088E">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Acknowledgement of Receipt Form</w:t>
            </w:r>
            <w:r>
              <w:rPr>
                <w:noProof/>
                <w:webHidden/>
              </w:rPr>
              <w:tab/>
            </w:r>
            <w:r>
              <w:rPr>
                <w:noProof/>
                <w:webHidden/>
              </w:rPr>
              <w:fldChar w:fldCharType="begin"/>
            </w:r>
            <w:r>
              <w:rPr>
                <w:noProof/>
                <w:webHidden/>
              </w:rPr>
              <w:instrText xml:space="preserve"> PAGEREF _Toc232507332 \h </w:instrText>
            </w:r>
            <w:r>
              <w:rPr>
                <w:noProof/>
                <w:webHidden/>
              </w:rPr>
            </w:r>
            <w:r>
              <w:rPr>
                <w:noProof/>
                <w:webHidden/>
              </w:rPr>
              <w:fldChar w:fldCharType="separate"/>
            </w:r>
            <w:r>
              <w:rPr>
                <w:noProof/>
                <w:webHidden/>
              </w:rPr>
              <w:t>7</w:t>
            </w:r>
            <w:r>
              <w:rPr>
                <w:noProof/>
                <w:webHidden/>
              </w:rPr>
              <w:fldChar w:fldCharType="end"/>
            </w:r>
          </w:hyperlink>
        </w:p>
        <w:p w14:paraId="1EC0C26F" w14:textId="71FBF4DD"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33" w:history="1">
            <w:r w:rsidRPr="0022088E">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Pre-Proposal Conference</w:t>
            </w:r>
            <w:r>
              <w:rPr>
                <w:noProof/>
                <w:webHidden/>
              </w:rPr>
              <w:tab/>
            </w:r>
            <w:r>
              <w:rPr>
                <w:noProof/>
                <w:webHidden/>
              </w:rPr>
              <w:fldChar w:fldCharType="begin"/>
            </w:r>
            <w:r>
              <w:rPr>
                <w:noProof/>
                <w:webHidden/>
              </w:rPr>
              <w:instrText xml:space="preserve"> PAGEREF _Toc232507333 \h </w:instrText>
            </w:r>
            <w:r>
              <w:rPr>
                <w:noProof/>
                <w:webHidden/>
              </w:rPr>
            </w:r>
            <w:r>
              <w:rPr>
                <w:noProof/>
                <w:webHidden/>
              </w:rPr>
              <w:fldChar w:fldCharType="separate"/>
            </w:r>
            <w:r>
              <w:rPr>
                <w:noProof/>
                <w:webHidden/>
              </w:rPr>
              <w:t>8</w:t>
            </w:r>
            <w:r>
              <w:rPr>
                <w:noProof/>
                <w:webHidden/>
              </w:rPr>
              <w:fldChar w:fldCharType="end"/>
            </w:r>
          </w:hyperlink>
        </w:p>
        <w:p w14:paraId="63EFDB90" w14:textId="5D06B84D"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34" w:history="1">
            <w:r w:rsidRPr="0022088E">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Deadline to Submit Written Questions</w:t>
            </w:r>
            <w:r>
              <w:rPr>
                <w:noProof/>
                <w:webHidden/>
              </w:rPr>
              <w:tab/>
            </w:r>
            <w:r>
              <w:rPr>
                <w:noProof/>
                <w:webHidden/>
              </w:rPr>
              <w:fldChar w:fldCharType="begin"/>
            </w:r>
            <w:r>
              <w:rPr>
                <w:noProof/>
                <w:webHidden/>
              </w:rPr>
              <w:instrText xml:space="preserve"> PAGEREF _Toc232507334 \h </w:instrText>
            </w:r>
            <w:r>
              <w:rPr>
                <w:noProof/>
                <w:webHidden/>
              </w:rPr>
            </w:r>
            <w:r>
              <w:rPr>
                <w:noProof/>
                <w:webHidden/>
              </w:rPr>
              <w:fldChar w:fldCharType="separate"/>
            </w:r>
            <w:r>
              <w:rPr>
                <w:noProof/>
                <w:webHidden/>
              </w:rPr>
              <w:t>8</w:t>
            </w:r>
            <w:r>
              <w:rPr>
                <w:noProof/>
                <w:webHidden/>
              </w:rPr>
              <w:fldChar w:fldCharType="end"/>
            </w:r>
          </w:hyperlink>
        </w:p>
        <w:p w14:paraId="03C708D8" w14:textId="59CA0CE1"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35" w:history="1">
            <w:r w:rsidRPr="0022088E">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Response to Written Questions</w:t>
            </w:r>
            <w:r>
              <w:rPr>
                <w:noProof/>
                <w:webHidden/>
              </w:rPr>
              <w:tab/>
            </w:r>
            <w:r>
              <w:rPr>
                <w:noProof/>
                <w:webHidden/>
              </w:rPr>
              <w:fldChar w:fldCharType="begin"/>
            </w:r>
            <w:r>
              <w:rPr>
                <w:noProof/>
                <w:webHidden/>
              </w:rPr>
              <w:instrText xml:space="preserve"> PAGEREF _Toc232507335 \h </w:instrText>
            </w:r>
            <w:r>
              <w:rPr>
                <w:noProof/>
                <w:webHidden/>
              </w:rPr>
            </w:r>
            <w:r>
              <w:rPr>
                <w:noProof/>
                <w:webHidden/>
              </w:rPr>
              <w:fldChar w:fldCharType="separate"/>
            </w:r>
            <w:r>
              <w:rPr>
                <w:noProof/>
                <w:webHidden/>
              </w:rPr>
              <w:t>8</w:t>
            </w:r>
            <w:r>
              <w:rPr>
                <w:noProof/>
                <w:webHidden/>
              </w:rPr>
              <w:fldChar w:fldCharType="end"/>
            </w:r>
          </w:hyperlink>
        </w:p>
        <w:p w14:paraId="05AAFEAB" w14:textId="061855A7"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36" w:history="1">
            <w:r w:rsidRPr="0022088E">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Submission of Proposal</w:t>
            </w:r>
            <w:r>
              <w:rPr>
                <w:noProof/>
                <w:webHidden/>
              </w:rPr>
              <w:tab/>
            </w:r>
            <w:r>
              <w:rPr>
                <w:noProof/>
                <w:webHidden/>
              </w:rPr>
              <w:fldChar w:fldCharType="begin"/>
            </w:r>
            <w:r>
              <w:rPr>
                <w:noProof/>
                <w:webHidden/>
              </w:rPr>
              <w:instrText xml:space="preserve"> PAGEREF _Toc232507336 \h </w:instrText>
            </w:r>
            <w:r>
              <w:rPr>
                <w:noProof/>
                <w:webHidden/>
              </w:rPr>
            </w:r>
            <w:r>
              <w:rPr>
                <w:noProof/>
                <w:webHidden/>
              </w:rPr>
              <w:fldChar w:fldCharType="separate"/>
            </w:r>
            <w:r>
              <w:rPr>
                <w:noProof/>
                <w:webHidden/>
              </w:rPr>
              <w:t>9</w:t>
            </w:r>
            <w:r>
              <w:rPr>
                <w:noProof/>
                <w:webHidden/>
              </w:rPr>
              <w:fldChar w:fldCharType="end"/>
            </w:r>
          </w:hyperlink>
        </w:p>
        <w:p w14:paraId="0BF8A271" w14:textId="3CC5C609"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37" w:history="1">
            <w:r w:rsidRPr="0022088E">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Proposal Evaluation</w:t>
            </w:r>
            <w:r>
              <w:rPr>
                <w:noProof/>
                <w:webHidden/>
              </w:rPr>
              <w:tab/>
            </w:r>
            <w:r>
              <w:rPr>
                <w:noProof/>
                <w:webHidden/>
              </w:rPr>
              <w:fldChar w:fldCharType="begin"/>
            </w:r>
            <w:r>
              <w:rPr>
                <w:noProof/>
                <w:webHidden/>
              </w:rPr>
              <w:instrText xml:space="preserve"> PAGEREF _Toc232507337 \h </w:instrText>
            </w:r>
            <w:r>
              <w:rPr>
                <w:noProof/>
                <w:webHidden/>
              </w:rPr>
            </w:r>
            <w:r>
              <w:rPr>
                <w:noProof/>
                <w:webHidden/>
              </w:rPr>
              <w:fldChar w:fldCharType="separate"/>
            </w:r>
            <w:r>
              <w:rPr>
                <w:noProof/>
                <w:webHidden/>
              </w:rPr>
              <w:t>9</w:t>
            </w:r>
            <w:r>
              <w:rPr>
                <w:noProof/>
                <w:webHidden/>
              </w:rPr>
              <w:fldChar w:fldCharType="end"/>
            </w:r>
          </w:hyperlink>
        </w:p>
        <w:p w14:paraId="5C7C84FE" w14:textId="7EEBC4B8"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38" w:history="1">
            <w:r w:rsidRPr="0022088E">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Selection of Finalists</w:t>
            </w:r>
            <w:r>
              <w:rPr>
                <w:noProof/>
                <w:webHidden/>
              </w:rPr>
              <w:tab/>
            </w:r>
            <w:r>
              <w:rPr>
                <w:noProof/>
                <w:webHidden/>
              </w:rPr>
              <w:fldChar w:fldCharType="begin"/>
            </w:r>
            <w:r>
              <w:rPr>
                <w:noProof/>
                <w:webHidden/>
              </w:rPr>
              <w:instrText xml:space="preserve"> PAGEREF _Toc232507338 \h </w:instrText>
            </w:r>
            <w:r>
              <w:rPr>
                <w:noProof/>
                <w:webHidden/>
              </w:rPr>
            </w:r>
            <w:r>
              <w:rPr>
                <w:noProof/>
                <w:webHidden/>
              </w:rPr>
              <w:fldChar w:fldCharType="separate"/>
            </w:r>
            <w:r>
              <w:rPr>
                <w:noProof/>
                <w:webHidden/>
              </w:rPr>
              <w:t>9</w:t>
            </w:r>
            <w:r>
              <w:rPr>
                <w:noProof/>
                <w:webHidden/>
              </w:rPr>
              <w:fldChar w:fldCharType="end"/>
            </w:r>
          </w:hyperlink>
        </w:p>
        <w:p w14:paraId="3006EA1A" w14:textId="72A55B23"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39" w:history="1">
            <w:r w:rsidRPr="0022088E">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Oral Presentations</w:t>
            </w:r>
            <w:r>
              <w:rPr>
                <w:noProof/>
                <w:webHidden/>
              </w:rPr>
              <w:tab/>
            </w:r>
            <w:r>
              <w:rPr>
                <w:noProof/>
                <w:webHidden/>
              </w:rPr>
              <w:fldChar w:fldCharType="begin"/>
            </w:r>
            <w:r>
              <w:rPr>
                <w:noProof/>
                <w:webHidden/>
              </w:rPr>
              <w:instrText xml:space="preserve"> PAGEREF _Toc232507339 \h </w:instrText>
            </w:r>
            <w:r>
              <w:rPr>
                <w:noProof/>
                <w:webHidden/>
              </w:rPr>
            </w:r>
            <w:r>
              <w:rPr>
                <w:noProof/>
                <w:webHidden/>
              </w:rPr>
              <w:fldChar w:fldCharType="separate"/>
            </w:r>
            <w:r>
              <w:rPr>
                <w:noProof/>
                <w:webHidden/>
              </w:rPr>
              <w:t>9</w:t>
            </w:r>
            <w:r>
              <w:rPr>
                <w:noProof/>
                <w:webHidden/>
              </w:rPr>
              <w:fldChar w:fldCharType="end"/>
            </w:r>
          </w:hyperlink>
        </w:p>
        <w:p w14:paraId="144FBB85" w14:textId="208CBEC7"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40" w:history="1">
            <w:r w:rsidRPr="0022088E">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Best and Final Offers</w:t>
            </w:r>
            <w:r>
              <w:rPr>
                <w:noProof/>
                <w:webHidden/>
              </w:rPr>
              <w:tab/>
            </w:r>
            <w:r>
              <w:rPr>
                <w:noProof/>
                <w:webHidden/>
              </w:rPr>
              <w:fldChar w:fldCharType="begin"/>
            </w:r>
            <w:r>
              <w:rPr>
                <w:noProof/>
                <w:webHidden/>
              </w:rPr>
              <w:instrText xml:space="preserve"> PAGEREF _Toc232507340 \h </w:instrText>
            </w:r>
            <w:r>
              <w:rPr>
                <w:noProof/>
                <w:webHidden/>
              </w:rPr>
            </w:r>
            <w:r>
              <w:rPr>
                <w:noProof/>
                <w:webHidden/>
              </w:rPr>
              <w:fldChar w:fldCharType="separate"/>
            </w:r>
            <w:r>
              <w:rPr>
                <w:noProof/>
                <w:webHidden/>
              </w:rPr>
              <w:t>10</w:t>
            </w:r>
            <w:r>
              <w:rPr>
                <w:noProof/>
                <w:webHidden/>
              </w:rPr>
              <w:fldChar w:fldCharType="end"/>
            </w:r>
          </w:hyperlink>
        </w:p>
        <w:p w14:paraId="51D98926" w14:textId="02A8F02A"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41" w:history="1">
            <w:r w:rsidRPr="0022088E">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Finalize Contractual Agreements</w:t>
            </w:r>
            <w:r>
              <w:rPr>
                <w:noProof/>
                <w:webHidden/>
              </w:rPr>
              <w:tab/>
            </w:r>
            <w:r>
              <w:rPr>
                <w:noProof/>
                <w:webHidden/>
              </w:rPr>
              <w:fldChar w:fldCharType="begin"/>
            </w:r>
            <w:r>
              <w:rPr>
                <w:noProof/>
                <w:webHidden/>
              </w:rPr>
              <w:instrText xml:space="preserve"> PAGEREF _Toc232507341 \h </w:instrText>
            </w:r>
            <w:r>
              <w:rPr>
                <w:noProof/>
                <w:webHidden/>
              </w:rPr>
            </w:r>
            <w:r>
              <w:rPr>
                <w:noProof/>
                <w:webHidden/>
              </w:rPr>
              <w:fldChar w:fldCharType="separate"/>
            </w:r>
            <w:r>
              <w:rPr>
                <w:noProof/>
                <w:webHidden/>
              </w:rPr>
              <w:t>10</w:t>
            </w:r>
            <w:r>
              <w:rPr>
                <w:noProof/>
                <w:webHidden/>
              </w:rPr>
              <w:fldChar w:fldCharType="end"/>
            </w:r>
          </w:hyperlink>
        </w:p>
        <w:p w14:paraId="216F5A9D" w14:textId="223E97FB"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42" w:history="1">
            <w:r w:rsidRPr="0022088E">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Contract Awards</w:t>
            </w:r>
            <w:r>
              <w:rPr>
                <w:noProof/>
                <w:webHidden/>
              </w:rPr>
              <w:tab/>
            </w:r>
            <w:r>
              <w:rPr>
                <w:noProof/>
                <w:webHidden/>
              </w:rPr>
              <w:fldChar w:fldCharType="begin"/>
            </w:r>
            <w:r>
              <w:rPr>
                <w:noProof/>
                <w:webHidden/>
              </w:rPr>
              <w:instrText xml:space="preserve"> PAGEREF _Toc232507342 \h </w:instrText>
            </w:r>
            <w:r>
              <w:rPr>
                <w:noProof/>
                <w:webHidden/>
              </w:rPr>
            </w:r>
            <w:r>
              <w:rPr>
                <w:noProof/>
                <w:webHidden/>
              </w:rPr>
              <w:fldChar w:fldCharType="separate"/>
            </w:r>
            <w:r>
              <w:rPr>
                <w:noProof/>
                <w:webHidden/>
              </w:rPr>
              <w:t>10</w:t>
            </w:r>
            <w:r>
              <w:rPr>
                <w:noProof/>
                <w:webHidden/>
              </w:rPr>
              <w:fldChar w:fldCharType="end"/>
            </w:r>
          </w:hyperlink>
        </w:p>
        <w:p w14:paraId="47F3EA6A" w14:textId="3B33C749"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43" w:history="1">
            <w:r w:rsidRPr="0022088E">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Protest Deadline</w:t>
            </w:r>
            <w:r>
              <w:rPr>
                <w:noProof/>
                <w:webHidden/>
              </w:rPr>
              <w:tab/>
            </w:r>
            <w:r>
              <w:rPr>
                <w:noProof/>
                <w:webHidden/>
              </w:rPr>
              <w:fldChar w:fldCharType="begin"/>
            </w:r>
            <w:r>
              <w:rPr>
                <w:noProof/>
                <w:webHidden/>
              </w:rPr>
              <w:instrText xml:space="preserve"> PAGEREF _Toc232507343 \h </w:instrText>
            </w:r>
            <w:r>
              <w:rPr>
                <w:noProof/>
                <w:webHidden/>
              </w:rPr>
            </w:r>
            <w:r>
              <w:rPr>
                <w:noProof/>
                <w:webHidden/>
              </w:rPr>
              <w:fldChar w:fldCharType="separate"/>
            </w:r>
            <w:r>
              <w:rPr>
                <w:noProof/>
                <w:webHidden/>
              </w:rPr>
              <w:t>10</w:t>
            </w:r>
            <w:r>
              <w:rPr>
                <w:noProof/>
                <w:webHidden/>
              </w:rPr>
              <w:fldChar w:fldCharType="end"/>
            </w:r>
          </w:hyperlink>
        </w:p>
        <w:p w14:paraId="7374B2E1" w14:textId="266D5D34"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44" w:history="1">
            <w:r w:rsidRPr="0022088E">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GENERAL REQUIREMENTS</w:t>
            </w:r>
            <w:r>
              <w:rPr>
                <w:noProof/>
                <w:webHidden/>
              </w:rPr>
              <w:tab/>
            </w:r>
            <w:r>
              <w:rPr>
                <w:noProof/>
                <w:webHidden/>
              </w:rPr>
              <w:fldChar w:fldCharType="begin"/>
            </w:r>
            <w:r>
              <w:rPr>
                <w:noProof/>
                <w:webHidden/>
              </w:rPr>
              <w:instrText xml:space="preserve"> PAGEREF _Toc232507344 \h </w:instrText>
            </w:r>
            <w:r>
              <w:rPr>
                <w:noProof/>
                <w:webHidden/>
              </w:rPr>
            </w:r>
            <w:r>
              <w:rPr>
                <w:noProof/>
                <w:webHidden/>
              </w:rPr>
              <w:fldChar w:fldCharType="separate"/>
            </w:r>
            <w:r>
              <w:rPr>
                <w:noProof/>
                <w:webHidden/>
              </w:rPr>
              <w:t>11</w:t>
            </w:r>
            <w:r>
              <w:rPr>
                <w:noProof/>
                <w:webHidden/>
              </w:rPr>
              <w:fldChar w:fldCharType="end"/>
            </w:r>
          </w:hyperlink>
        </w:p>
        <w:p w14:paraId="5EFF61CA" w14:textId="4B96527D"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45" w:history="1">
            <w:r w:rsidRPr="0022088E">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Acceptance of Conditions Governing the Procurement</w:t>
            </w:r>
            <w:r>
              <w:rPr>
                <w:noProof/>
                <w:webHidden/>
              </w:rPr>
              <w:tab/>
            </w:r>
            <w:r>
              <w:rPr>
                <w:noProof/>
                <w:webHidden/>
              </w:rPr>
              <w:fldChar w:fldCharType="begin"/>
            </w:r>
            <w:r>
              <w:rPr>
                <w:noProof/>
                <w:webHidden/>
              </w:rPr>
              <w:instrText xml:space="preserve"> PAGEREF _Toc232507345 \h </w:instrText>
            </w:r>
            <w:r>
              <w:rPr>
                <w:noProof/>
                <w:webHidden/>
              </w:rPr>
            </w:r>
            <w:r>
              <w:rPr>
                <w:noProof/>
                <w:webHidden/>
              </w:rPr>
              <w:fldChar w:fldCharType="separate"/>
            </w:r>
            <w:r>
              <w:rPr>
                <w:noProof/>
                <w:webHidden/>
              </w:rPr>
              <w:t>11</w:t>
            </w:r>
            <w:r>
              <w:rPr>
                <w:noProof/>
                <w:webHidden/>
              </w:rPr>
              <w:fldChar w:fldCharType="end"/>
            </w:r>
          </w:hyperlink>
        </w:p>
        <w:p w14:paraId="06576C8F" w14:textId="28016321"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46" w:history="1">
            <w:r w:rsidRPr="0022088E">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Incurring Cost</w:t>
            </w:r>
            <w:r>
              <w:rPr>
                <w:noProof/>
                <w:webHidden/>
              </w:rPr>
              <w:tab/>
            </w:r>
            <w:r>
              <w:rPr>
                <w:noProof/>
                <w:webHidden/>
              </w:rPr>
              <w:fldChar w:fldCharType="begin"/>
            </w:r>
            <w:r>
              <w:rPr>
                <w:noProof/>
                <w:webHidden/>
              </w:rPr>
              <w:instrText xml:space="preserve"> PAGEREF _Toc232507346 \h </w:instrText>
            </w:r>
            <w:r>
              <w:rPr>
                <w:noProof/>
                <w:webHidden/>
              </w:rPr>
            </w:r>
            <w:r>
              <w:rPr>
                <w:noProof/>
                <w:webHidden/>
              </w:rPr>
              <w:fldChar w:fldCharType="separate"/>
            </w:r>
            <w:r>
              <w:rPr>
                <w:noProof/>
                <w:webHidden/>
              </w:rPr>
              <w:t>11</w:t>
            </w:r>
            <w:r>
              <w:rPr>
                <w:noProof/>
                <w:webHidden/>
              </w:rPr>
              <w:fldChar w:fldCharType="end"/>
            </w:r>
          </w:hyperlink>
        </w:p>
        <w:p w14:paraId="62EC6C2F" w14:textId="5F2165A3"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47" w:history="1">
            <w:r w:rsidRPr="0022088E">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Prime Contractor Responsibility</w:t>
            </w:r>
            <w:r>
              <w:rPr>
                <w:noProof/>
                <w:webHidden/>
              </w:rPr>
              <w:tab/>
            </w:r>
            <w:r>
              <w:rPr>
                <w:noProof/>
                <w:webHidden/>
              </w:rPr>
              <w:fldChar w:fldCharType="begin"/>
            </w:r>
            <w:r>
              <w:rPr>
                <w:noProof/>
                <w:webHidden/>
              </w:rPr>
              <w:instrText xml:space="preserve"> PAGEREF _Toc232507347 \h </w:instrText>
            </w:r>
            <w:r>
              <w:rPr>
                <w:noProof/>
                <w:webHidden/>
              </w:rPr>
            </w:r>
            <w:r>
              <w:rPr>
                <w:noProof/>
                <w:webHidden/>
              </w:rPr>
              <w:fldChar w:fldCharType="separate"/>
            </w:r>
            <w:r>
              <w:rPr>
                <w:noProof/>
                <w:webHidden/>
              </w:rPr>
              <w:t>11</w:t>
            </w:r>
            <w:r>
              <w:rPr>
                <w:noProof/>
                <w:webHidden/>
              </w:rPr>
              <w:fldChar w:fldCharType="end"/>
            </w:r>
          </w:hyperlink>
        </w:p>
        <w:p w14:paraId="22FF36CB" w14:textId="362BE8E5"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48" w:history="1">
            <w:r w:rsidRPr="0022088E">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Subcontractors/Consent</w:t>
            </w:r>
            <w:r>
              <w:rPr>
                <w:noProof/>
                <w:webHidden/>
              </w:rPr>
              <w:tab/>
            </w:r>
            <w:r>
              <w:rPr>
                <w:noProof/>
                <w:webHidden/>
              </w:rPr>
              <w:fldChar w:fldCharType="begin"/>
            </w:r>
            <w:r>
              <w:rPr>
                <w:noProof/>
                <w:webHidden/>
              </w:rPr>
              <w:instrText xml:space="preserve"> PAGEREF _Toc232507348 \h </w:instrText>
            </w:r>
            <w:r>
              <w:rPr>
                <w:noProof/>
                <w:webHidden/>
              </w:rPr>
            </w:r>
            <w:r>
              <w:rPr>
                <w:noProof/>
                <w:webHidden/>
              </w:rPr>
              <w:fldChar w:fldCharType="separate"/>
            </w:r>
            <w:r>
              <w:rPr>
                <w:noProof/>
                <w:webHidden/>
              </w:rPr>
              <w:t>11</w:t>
            </w:r>
            <w:r>
              <w:rPr>
                <w:noProof/>
                <w:webHidden/>
              </w:rPr>
              <w:fldChar w:fldCharType="end"/>
            </w:r>
          </w:hyperlink>
        </w:p>
        <w:p w14:paraId="33E5DCEB" w14:textId="0379AC6E"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49" w:history="1">
            <w:r w:rsidRPr="0022088E">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Amended Proposals</w:t>
            </w:r>
            <w:r>
              <w:rPr>
                <w:noProof/>
                <w:webHidden/>
              </w:rPr>
              <w:tab/>
            </w:r>
            <w:r>
              <w:rPr>
                <w:noProof/>
                <w:webHidden/>
              </w:rPr>
              <w:fldChar w:fldCharType="begin"/>
            </w:r>
            <w:r>
              <w:rPr>
                <w:noProof/>
                <w:webHidden/>
              </w:rPr>
              <w:instrText xml:space="preserve"> PAGEREF _Toc232507349 \h </w:instrText>
            </w:r>
            <w:r>
              <w:rPr>
                <w:noProof/>
                <w:webHidden/>
              </w:rPr>
            </w:r>
            <w:r>
              <w:rPr>
                <w:noProof/>
                <w:webHidden/>
              </w:rPr>
              <w:fldChar w:fldCharType="separate"/>
            </w:r>
            <w:r>
              <w:rPr>
                <w:noProof/>
                <w:webHidden/>
              </w:rPr>
              <w:t>11</w:t>
            </w:r>
            <w:r>
              <w:rPr>
                <w:noProof/>
                <w:webHidden/>
              </w:rPr>
              <w:fldChar w:fldCharType="end"/>
            </w:r>
          </w:hyperlink>
        </w:p>
        <w:p w14:paraId="1458EEAD" w14:textId="2DC82741"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50" w:history="1">
            <w:r w:rsidRPr="0022088E">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Offeror’s Rights to Withdraw Proposal</w:t>
            </w:r>
            <w:r>
              <w:rPr>
                <w:noProof/>
                <w:webHidden/>
              </w:rPr>
              <w:tab/>
            </w:r>
            <w:r>
              <w:rPr>
                <w:noProof/>
                <w:webHidden/>
              </w:rPr>
              <w:fldChar w:fldCharType="begin"/>
            </w:r>
            <w:r>
              <w:rPr>
                <w:noProof/>
                <w:webHidden/>
              </w:rPr>
              <w:instrText xml:space="preserve"> PAGEREF _Toc232507350 \h </w:instrText>
            </w:r>
            <w:r>
              <w:rPr>
                <w:noProof/>
                <w:webHidden/>
              </w:rPr>
            </w:r>
            <w:r>
              <w:rPr>
                <w:noProof/>
                <w:webHidden/>
              </w:rPr>
              <w:fldChar w:fldCharType="separate"/>
            </w:r>
            <w:r>
              <w:rPr>
                <w:noProof/>
                <w:webHidden/>
              </w:rPr>
              <w:t>11</w:t>
            </w:r>
            <w:r>
              <w:rPr>
                <w:noProof/>
                <w:webHidden/>
              </w:rPr>
              <w:fldChar w:fldCharType="end"/>
            </w:r>
          </w:hyperlink>
        </w:p>
        <w:p w14:paraId="32C92B61" w14:textId="1C69B0EB"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51" w:history="1">
            <w:r w:rsidRPr="0022088E">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Proposal Offer Firm</w:t>
            </w:r>
            <w:r>
              <w:rPr>
                <w:noProof/>
                <w:webHidden/>
              </w:rPr>
              <w:tab/>
            </w:r>
            <w:r>
              <w:rPr>
                <w:noProof/>
                <w:webHidden/>
              </w:rPr>
              <w:fldChar w:fldCharType="begin"/>
            </w:r>
            <w:r>
              <w:rPr>
                <w:noProof/>
                <w:webHidden/>
              </w:rPr>
              <w:instrText xml:space="preserve"> PAGEREF _Toc232507351 \h </w:instrText>
            </w:r>
            <w:r>
              <w:rPr>
                <w:noProof/>
                <w:webHidden/>
              </w:rPr>
            </w:r>
            <w:r>
              <w:rPr>
                <w:noProof/>
                <w:webHidden/>
              </w:rPr>
              <w:fldChar w:fldCharType="separate"/>
            </w:r>
            <w:r>
              <w:rPr>
                <w:noProof/>
                <w:webHidden/>
              </w:rPr>
              <w:t>12</w:t>
            </w:r>
            <w:r>
              <w:rPr>
                <w:noProof/>
                <w:webHidden/>
              </w:rPr>
              <w:fldChar w:fldCharType="end"/>
            </w:r>
          </w:hyperlink>
        </w:p>
        <w:p w14:paraId="6A91FB7B" w14:textId="4183E2BE"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52" w:history="1">
            <w:r w:rsidRPr="0022088E">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Disclosure of Proposal Contents</w:t>
            </w:r>
            <w:r>
              <w:rPr>
                <w:noProof/>
                <w:webHidden/>
              </w:rPr>
              <w:tab/>
            </w:r>
            <w:r>
              <w:rPr>
                <w:noProof/>
                <w:webHidden/>
              </w:rPr>
              <w:fldChar w:fldCharType="begin"/>
            </w:r>
            <w:r>
              <w:rPr>
                <w:noProof/>
                <w:webHidden/>
              </w:rPr>
              <w:instrText xml:space="preserve"> PAGEREF _Toc232507352 \h </w:instrText>
            </w:r>
            <w:r>
              <w:rPr>
                <w:noProof/>
                <w:webHidden/>
              </w:rPr>
            </w:r>
            <w:r>
              <w:rPr>
                <w:noProof/>
                <w:webHidden/>
              </w:rPr>
              <w:fldChar w:fldCharType="separate"/>
            </w:r>
            <w:r>
              <w:rPr>
                <w:noProof/>
                <w:webHidden/>
              </w:rPr>
              <w:t>12</w:t>
            </w:r>
            <w:r>
              <w:rPr>
                <w:noProof/>
                <w:webHidden/>
              </w:rPr>
              <w:fldChar w:fldCharType="end"/>
            </w:r>
          </w:hyperlink>
        </w:p>
        <w:p w14:paraId="7D699651" w14:textId="0595850D"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53" w:history="1">
            <w:r w:rsidRPr="0022088E">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No Obligation</w:t>
            </w:r>
            <w:r>
              <w:rPr>
                <w:noProof/>
                <w:webHidden/>
              </w:rPr>
              <w:tab/>
            </w:r>
            <w:r>
              <w:rPr>
                <w:noProof/>
                <w:webHidden/>
              </w:rPr>
              <w:fldChar w:fldCharType="begin"/>
            </w:r>
            <w:r>
              <w:rPr>
                <w:noProof/>
                <w:webHidden/>
              </w:rPr>
              <w:instrText xml:space="preserve"> PAGEREF _Toc232507353 \h </w:instrText>
            </w:r>
            <w:r>
              <w:rPr>
                <w:noProof/>
                <w:webHidden/>
              </w:rPr>
            </w:r>
            <w:r>
              <w:rPr>
                <w:noProof/>
                <w:webHidden/>
              </w:rPr>
              <w:fldChar w:fldCharType="separate"/>
            </w:r>
            <w:r>
              <w:rPr>
                <w:noProof/>
                <w:webHidden/>
              </w:rPr>
              <w:t>12</w:t>
            </w:r>
            <w:r>
              <w:rPr>
                <w:noProof/>
                <w:webHidden/>
              </w:rPr>
              <w:fldChar w:fldCharType="end"/>
            </w:r>
          </w:hyperlink>
        </w:p>
        <w:p w14:paraId="56B88C33" w14:textId="1BA43C95"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54" w:history="1">
            <w:r w:rsidRPr="0022088E">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Termination</w:t>
            </w:r>
            <w:r>
              <w:rPr>
                <w:noProof/>
                <w:webHidden/>
              </w:rPr>
              <w:tab/>
            </w:r>
            <w:r>
              <w:rPr>
                <w:noProof/>
                <w:webHidden/>
              </w:rPr>
              <w:fldChar w:fldCharType="begin"/>
            </w:r>
            <w:r>
              <w:rPr>
                <w:noProof/>
                <w:webHidden/>
              </w:rPr>
              <w:instrText xml:space="preserve"> PAGEREF _Toc232507354 \h </w:instrText>
            </w:r>
            <w:r>
              <w:rPr>
                <w:noProof/>
                <w:webHidden/>
              </w:rPr>
            </w:r>
            <w:r>
              <w:rPr>
                <w:noProof/>
                <w:webHidden/>
              </w:rPr>
              <w:fldChar w:fldCharType="separate"/>
            </w:r>
            <w:r>
              <w:rPr>
                <w:noProof/>
                <w:webHidden/>
              </w:rPr>
              <w:t>12</w:t>
            </w:r>
            <w:r>
              <w:rPr>
                <w:noProof/>
                <w:webHidden/>
              </w:rPr>
              <w:fldChar w:fldCharType="end"/>
            </w:r>
          </w:hyperlink>
        </w:p>
        <w:p w14:paraId="00E7543A" w14:textId="64B055C0"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55" w:history="1">
            <w:r w:rsidRPr="0022088E">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Sufficient Appropriation</w:t>
            </w:r>
            <w:r>
              <w:rPr>
                <w:noProof/>
                <w:webHidden/>
              </w:rPr>
              <w:tab/>
            </w:r>
            <w:r>
              <w:rPr>
                <w:noProof/>
                <w:webHidden/>
              </w:rPr>
              <w:fldChar w:fldCharType="begin"/>
            </w:r>
            <w:r>
              <w:rPr>
                <w:noProof/>
                <w:webHidden/>
              </w:rPr>
              <w:instrText xml:space="preserve"> PAGEREF _Toc232507355 \h </w:instrText>
            </w:r>
            <w:r>
              <w:rPr>
                <w:noProof/>
                <w:webHidden/>
              </w:rPr>
            </w:r>
            <w:r>
              <w:rPr>
                <w:noProof/>
                <w:webHidden/>
              </w:rPr>
              <w:fldChar w:fldCharType="separate"/>
            </w:r>
            <w:r>
              <w:rPr>
                <w:noProof/>
                <w:webHidden/>
              </w:rPr>
              <w:t>12</w:t>
            </w:r>
            <w:r>
              <w:rPr>
                <w:noProof/>
                <w:webHidden/>
              </w:rPr>
              <w:fldChar w:fldCharType="end"/>
            </w:r>
          </w:hyperlink>
        </w:p>
        <w:p w14:paraId="4596E46D" w14:textId="53264374"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56" w:history="1">
            <w:r w:rsidRPr="0022088E">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Legal Review</w:t>
            </w:r>
            <w:r>
              <w:rPr>
                <w:noProof/>
                <w:webHidden/>
              </w:rPr>
              <w:tab/>
            </w:r>
            <w:r>
              <w:rPr>
                <w:noProof/>
                <w:webHidden/>
              </w:rPr>
              <w:fldChar w:fldCharType="begin"/>
            </w:r>
            <w:r>
              <w:rPr>
                <w:noProof/>
                <w:webHidden/>
              </w:rPr>
              <w:instrText xml:space="preserve"> PAGEREF _Toc232507356 \h </w:instrText>
            </w:r>
            <w:r>
              <w:rPr>
                <w:noProof/>
                <w:webHidden/>
              </w:rPr>
            </w:r>
            <w:r>
              <w:rPr>
                <w:noProof/>
                <w:webHidden/>
              </w:rPr>
              <w:fldChar w:fldCharType="separate"/>
            </w:r>
            <w:r>
              <w:rPr>
                <w:noProof/>
                <w:webHidden/>
              </w:rPr>
              <w:t>13</w:t>
            </w:r>
            <w:r>
              <w:rPr>
                <w:noProof/>
                <w:webHidden/>
              </w:rPr>
              <w:fldChar w:fldCharType="end"/>
            </w:r>
          </w:hyperlink>
        </w:p>
        <w:p w14:paraId="48C5FBA5" w14:textId="76CAC05A"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57" w:history="1">
            <w:r w:rsidRPr="0022088E">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Governing Law</w:t>
            </w:r>
            <w:r>
              <w:rPr>
                <w:noProof/>
                <w:webHidden/>
              </w:rPr>
              <w:tab/>
            </w:r>
            <w:r>
              <w:rPr>
                <w:noProof/>
                <w:webHidden/>
              </w:rPr>
              <w:fldChar w:fldCharType="begin"/>
            </w:r>
            <w:r>
              <w:rPr>
                <w:noProof/>
                <w:webHidden/>
              </w:rPr>
              <w:instrText xml:space="preserve"> PAGEREF _Toc232507357 \h </w:instrText>
            </w:r>
            <w:r>
              <w:rPr>
                <w:noProof/>
                <w:webHidden/>
              </w:rPr>
            </w:r>
            <w:r>
              <w:rPr>
                <w:noProof/>
                <w:webHidden/>
              </w:rPr>
              <w:fldChar w:fldCharType="separate"/>
            </w:r>
            <w:r>
              <w:rPr>
                <w:noProof/>
                <w:webHidden/>
              </w:rPr>
              <w:t>13</w:t>
            </w:r>
            <w:r>
              <w:rPr>
                <w:noProof/>
                <w:webHidden/>
              </w:rPr>
              <w:fldChar w:fldCharType="end"/>
            </w:r>
          </w:hyperlink>
        </w:p>
        <w:p w14:paraId="6E53CA45" w14:textId="186906D2"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58" w:history="1">
            <w:r w:rsidRPr="0022088E">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Basis for Proposal</w:t>
            </w:r>
            <w:r>
              <w:rPr>
                <w:noProof/>
                <w:webHidden/>
              </w:rPr>
              <w:tab/>
            </w:r>
            <w:r>
              <w:rPr>
                <w:noProof/>
                <w:webHidden/>
              </w:rPr>
              <w:fldChar w:fldCharType="begin"/>
            </w:r>
            <w:r>
              <w:rPr>
                <w:noProof/>
                <w:webHidden/>
              </w:rPr>
              <w:instrText xml:space="preserve"> PAGEREF _Toc232507358 \h </w:instrText>
            </w:r>
            <w:r>
              <w:rPr>
                <w:noProof/>
                <w:webHidden/>
              </w:rPr>
            </w:r>
            <w:r>
              <w:rPr>
                <w:noProof/>
                <w:webHidden/>
              </w:rPr>
              <w:fldChar w:fldCharType="separate"/>
            </w:r>
            <w:r>
              <w:rPr>
                <w:noProof/>
                <w:webHidden/>
              </w:rPr>
              <w:t>13</w:t>
            </w:r>
            <w:r>
              <w:rPr>
                <w:noProof/>
                <w:webHidden/>
              </w:rPr>
              <w:fldChar w:fldCharType="end"/>
            </w:r>
          </w:hyperlink>
        </w:p>
        <w:p w14:paraId="1F83B766" w14:textId="37479CB2"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59" w:history="1">
            <w:r w:rsidRPr="0022088E">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Contract Terms and Conditions</w:t>
            </w:r>
            <w:r>
              <w:rPr>
                <w:noProof/>
                <w:webHidden/>
              </w:rPr>
              <w:tab/>
            </w:r>
            <w:r>
              <w:rPr>
                <w:noProof/>
                <w:webHidden/>
              </w:rPr>
              <w:fldChar w:fldCharType="begin"/>
            </w:r>
            <w:r>
              <w:rPr>
                <w:noProof/>
                <w:webHidden/>
              </w:rPr>
              <w:instrText xml:space="preserve"> PAGEREF _Toc232507359 \h </w:instrText>
            </w:r>
            <w:r>
              <w:rPr>
                <w:noProof/>
                <w:webHidden/>
              </w:rPr>
            </w:r>
            <w:r>
              <w:rPr>
                <w:noProof/>
                <w:webHidden/>
              </w:rPr>
              <w:fldChar w:fldCharType="separate"/>
            </w:r>
            <w:r>
              <w:rPr>
                <w:noProof/>
                <w:webHidden/>
              </w:rPr>
              <w:t>13</w:t>
            </w:r>
            <w:r>
              <w:rPr>
                <w:noProof/>
                <w:webHidden/>
              </w:rPr>
              <w:fldChar w:fldCharType="end"/>
            </w:r>
          </w:hyperlink>
        </w:p>
        <w:p w14:paraId="1B1F8120" w14:textId="7C195AD2"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60" w:history="1">
            <w:r w:rsidRPr="0022088E">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Offeror’s Terms and Conditions</w:t>
            </w:r>
            <w:r>
              <w:rPr>
                <w:noProof/>
                <w:webHidden/>
              </w:rPr>
              <w:tab/>
            </w:r>
            <w:r>
              <w:rPr>
                <w:noProof/>
                <w:webHidden/>
              </w:rPr>
              <w:fldChar w:fldCharType="begin"/>
            </w:r>
            <w:r>
              <w:rPr>
                <w:noProof/>
                <w:webHidden/>
              </w:rPr>
              <w:instrText xml:space="preserve"> PAGEREF _Toc232507360 \h </w:instrText>
            </w:r>
            <w:r>
              <w:rPr>
                <w:noProof/>
                <w:webHidden/>
              </w:rPr>
            </w:r>
            <w:r>
              <w:rPr>
                <w:noProof/>
                <w:webHidden/>
              </w:rPr>
              <w:fldChar w:fldCharType="separate"/>
            </w:r>
            <w:r>
              <w:rPr>
                <w:noProof/>
                <w:webHidden/>
              </w:rPr>
              <w:t>14</w:t>
            </w:r>
            <w:r>
              <w:rPr>
                <w:noProof/>
                <w:webHidden/>
              </w:rPr>
              <w:fldChar w:fldCharType="end"/>
            </w:r>
          </w:hyperlink>
        </w:p>
        <w:p w14:paraId="22A95D87" w14:textId="621A8DF7"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61" w:history="1">
            <w:r w:rsidRPr="0022088E">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Contract Deviations</w:t>
            </w:r>
            <w:r>
              <w:rPr>
                <w:noProof/>
                <w:webHidden/>
              </w:rPr>
              <w:tab/>
            </w:r>
            <w:r>
              <w:rPr>
                <w:noProof/>
                <w:webHidden/>
              </w:rPr>
              <w:fldChar w:fldCharType="begin"/>
            </w:r>
            <w:r>
              <w:rPr>
                <w:noProof/>
                <w:webHidden/>
              </w:rPr>
              <w:instrText xml:space="preserve"> PAGEREF _Toc232507361 \h </w:instrText>
            </w:r>
            <w:r>
              <w:rPr>
                <w:noProof/>
                <w:webHidden/>
              </w:rPr>
            </w:r>
            <w:r>
              <w:rPr>
                <w:noProof/>
                <w:webHidden/>
              </w:rPr>
              <w:fldChar w:fldCharType="separate"/>
            </w:r>
            <w:r>
              <w:rPr>
                <w:noProof/>
                <w:webHidden/>
              </w:rPr>
              <w:t>14</w:t>
            </w:r>
            <w:r>
              <w:rPr>
                <w:noProof/>
                <w:webHidden/>
              </w:rPr>
              <w:fldChar w:fldCharType="end"/>
            </w:r>
          </w:hyperlink>
        </w:p>
        <w:p w14:paraId="5675C0A9" w14:textId="3716AFAD"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62" w:history="1">
            <w:r w:rsidRPr="0022088E">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Offeror Qualifications</w:t>
            </w:r>
            <w:r>
              <w:rPr>
                <w:noProof/>
                <w:webHidden/>
              </w:rPr>
              <w:tab/>
            </w:r>
            <w:r>
              <w:rPr>
                <w:noProof/>
                <w:webHidden/>
              </w:rPr>
              <w:fldChar w:fldCharType="begin"/>
            </w:r>
            <w:r>
              <w:rPr>
                <w:noProof/>
                <w:webHidden/>
              </w:rPr>
              <w:instrText xml:space="preserve"> PAGEREF _Toc232507362 \h </w:instrText>
            </w:r>
            <w:r>
              <w:rPr>
                <w:noProof/>
                <w:webHidden/>
              </w:rPr>
            </w:r>
            <w:r>
              <w:rPr>
                <w:noProof/>
                <w:webHidden/>
              </w:rPr>
              <w:fldChar w:fldCharType="separate"/>
            </w:r>
            <w:r>
              <w:rPr>
                <w:noProof/>
                <w:webHidden/>
              </w:rPr>
              <w:t>14</w:t>
            </w:r>
            <w:r>
              <w:rPr>
                <w:noProof/>
                <w:webHidden/>
              </w:rPr>
              <w:fldChar w:fldCharType="end"/>
            </w:r>
          </w:hyperlink>
        </w:p>
        <w:p w14:paraId="7E6CEB35" w14:textId="4B613E13"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63" w:history="1">
            <w:r w:rsidRPr="0022088E">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Right to Waive Minor Irregularities</w:t>
            </w:r>
            <w:r>
              <w:rPr>
                <w:noProof/>
                <w:webHidden/>
              </w:rPr>
              <w:tab/>
            </w:r>
            <w:r>
              <w:rPr>
                <w:noProof/>
                <w:webHidden/>
              </w:rPr>
              <w:fldChar w:fldCharType="begin"/>
            </w:r>
            <w:r>
              <w:rPr>
                <w:noProof/>
                <w:webHidden/>
              </w:rPr>
              <w:instrText xml:space="preserve"> PAGEREF _Toc232507363 \h </w:instrText>
            </w:r>
            <w:r>
              <w:rPr>
                <w:noProof/>
                <w:webHidden/>
              </w:rPr>
            </w:r>
            <w:r>
              <w:rPr>
                <w:noProof/>
                <w:webHidden/>
              </w:rPr>
              <w:fldChar w:fldCharType="separate"/>
            </w:r>
            <w:r>
              <w:rPr>
                <w:noProof/>
                <w:webHidden/>
              </w:rPr>
              <w:t>14</w:t>
            </w:r>
            <w:r>
              <w:rPr>
                <w:noProof/>
                <w:webHidden/>
              </w:rPr>
              <w:fldChar w:fldCharType="end"/>
            </w:r>
          </w:hyperlink>
        </w:p>
        <w:p w14:paraId="33884BF6" w14:textId="7FD3296B"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64" w:history="1">
            <w:r w:rsidRPr="0022088E">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Change in Contractor Representatives</w:t>
            </w:r>
            <w:r>
              <w:rPr>
                <w:noProof/>
                <w:webHidden/>
              </w:rPr>
              <w:tab/>
            </w:r>
            <w:r>
              <w:rPr>
                <w:noProof/>
                <w:webHidden/>
              </w:rPr>
              <w:fldChar w:fldCharType="begin"/>
            </w:r>
            <w:r>
              <w:rPr>
                <w:noProof/>
                <w:webHidden/>
              </w:rPr>
              <w:instrText xml:space="preserve"> PAGEREF _Toc232507364 \h </w:instrText>
            </w:r>
            <w:r>
              <w:rPr>
                <w:noProof/>
                <w:webHidden/>
              </w:rPr>
            </w:r>
            <w:r>
              <w:rPr>
                <w:noProof/>
                <w:webHidden/>
              </w:rPr>
              <w:fldChar w:fldCharType="separate"/>
            </w:r>
            <w:r>
              <w:rPr>
                <w:noProof/>
                <w:webHidden/>
              </w:rPr>
              <w:t>14</w:t>
            </w:r>
            <w:r>
              <w:rPr>
                <w:noProof/>
                <w:webHidden/>
              </w:rPr>
              <w:fldChar w:fldCharType="end"/>
            </w:r>
          </w:hyperlink>
        </w:p>
        <w:p w14:paraId="0ED6F203" w14:textId="1A953C96"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65" w:history="1">
            <w:r w:rsidRPr="0022088E">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Notice of Penalties</w:t>
            </w:r>
            <w:r>
              <w:rPr>
                <w:noProof/>
                <w:webHidden/>
              </w:rPr>
              <w:tab/>
            </w:r>
            <w:r>
              <w:rPr>
                <w:noProof/>
                <w:webHidden/>
              </w:rPr>
              <w:fldChar w:fldCharType="begin"/>
            </w:r>
            <w:r>
              <w:rPr>
                <w:noProof/>
                <w:webHidden/>
              </w:rPr>
              <w:instrText xml:space="preserve"> PAGEREF _Toc232507365 \h </w:instrText>
            </w:r>
            <w:r>
              <w:rPr>
                <w:noProof/>
                <w:webHidden/>
              </w:rPr>
            </w:r>
            <w:r>
              <w:rPr>
                <w:noProof/>
                <w:webHidden/>
              </w:rPr>
              <w:fldChar w:fldCharType="separate"/>
            </w:r>
            <w:r>
              <w:rPr>
                <w:noProof/>
                <w:webHidden/>
              </w:rPr>
              <w:t>14</w:t>
            </w:r>
            <w:r>
              <w:rPr>
                <w:noProof/>
                <w:webHidden/>
              </w:rPr>
              <w:fldChar w:fldCharType="end"/>
            </w:r>
          </w:hyperlink>
        </w:p>
        <w:p w14:paraId="670F282A" w14:textId="02447812"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66" w:history="1">
            <w:r w:rsidRPr="0022088E">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Agency Rights</w:t>
            </w:r>
            <w:r>
              <w:rPr>
                <w:noProof/>
                <w:webHidden/>
              </w:rPr>
              <w:tab/>
            </w:r>
            <w:r>
              <w:rPr>
                <w:noProof/>
                <w:webHidden/>
              </w:rPr>
              <w:fldChar w:fldCharType="begin"/>
            </w:r>
            <w:r>
              <w:rPr>
                <w:noProof/>
                <w:webHidden/>
              </w:rPr>
              <w:instrText xml:space="preserve"> PAGEREF _Toc232507366 \h </w:instrText>
            </w:r>
            <w:r>
              <w:rPr>
                <w:noProof/>
                <w:webHidden/>
              </w:rPr>
            </w:r>
            <w:r>
              <w:rPr>
                <w:noProof/>
                <w:webHidden/>
              </w:rPr>
              <w:fldChar w:fldCharType="separate"/>
            </w:r>
            <w:r>
              <w:rPr>
                <w:noProof/>
                <w:webHidden/>
              </w:rPr>
              <w:t>14</w:t>
            </w:r>
            <w:r>
              <w:rPr>
                <w:noProof/>
                <w:webHidden/>
              </w:rPr>
              <w:fldChar w:fldCharType="end"/>
            </w:r>
          </w:hyperlink>
        </w:p>
        <w:p w14:paraId="4B84D39C" w14:textId="1218B42E"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67" w:history="1">
            <w:r w:rsidRPr="0022088E">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Right to Publish</w:t>
            </w:r>
            <w:r>
              <w:rPr>
                <w:noProof/>
                <w:webHidden/>
              </w:rPr>
              <w:tab/>
            </w:r>
            <w:r>
              <w:rPr>
                <w:noProof/>
                <w:webHidden/>
              </w:rPr>
              <w:fldChar w:fldCharType="begin"/>
            </w:r>
            <w:r>
              <w:rPr>
                <w:noProof/>
                <w:webHidden/>
              </w:rPr>
              <w:instrText xml:space="preserve"> PAGEREF _Toc232507367 \h </w:instrText>
            </w:r>
            <w:r>
              <w:rPr>
                <w:noProof/>
                <w:webHidden/>
              </w:rPr>
            </w:r>
            <w:r>
              <w:rPr>
                <w:noProof/>
                <w:webHidden/>
              </w:rPr>
              <w:fldChar w:fldCharType="separate"/>
            </w:r>
            <w:r>
              <w:rPr>
                <w:noProof/>
                <w:webHidden/>
              </w:rPr>
              <w:t>14</w:t>
            </w:r>
            <w:r>
              <w:rPr>
                <w:noProof/>
                <w:webHidden/>
              </w:rPr>
              <w:fldChar w:fldCharType="end"/>
            </w:r>
          </w:hyperlink>
        </w:p>
        <w:p w14:paraId="41B6E748" w14:textId="1650E307"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68" w:history="1">
            <w:r w:rsidRPr="0022088E">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Ownership of Proposals</w:t>
            </w:r>
            <w:r>
              <w:rPr>
                <w:noProof/>
                <w:webHidden/>
              </w:rPr>
              <w:tab/>
            </w:r>
            <w:r>
              <w:rPr>
                <w:noProof/>
                <w:webHidden/>
              </w:rPr>
              <w:fldChar w:fldCharType="begin"/>
            </w:r>
            <w:r>
              <w:rPr>
                <w:noProof/>
                <w:webHidden/>
              </w:rPr>
              <w:instrText xml:space="preserve"> PAGEREF _Toc232507368 \h </w:instrText>
            </w:r>
            <w:r>
              <w:rPr>
                <w:noProof/>
                <w:webHidden/>
              </w:rPr>
            </w:r>
            <w:r>
              <w:rPr>
                <w:noProof/>
                <w:webHidden/>
              </w:rPr>
              <w:fldChar w:fldCharType="separate"/>
            </w:r>
            <w:r>
              <w:rPr>
                <w:noProof/>
                <w:webHidden/>
              </w:rPr>
              <w:t>15</w:t>
            </w:r>
            <w:r>
              <w:rPr>
                <w:noProof/>
                <w:webHidden/>
              </w:rPr>
              <w:fldChar w:fldCharType="end"/>
            </w:r>
          </w:hyperlink>
        </w:p>
        <w:p w14:paraId="20D3864E" w14:textId="16B36951"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69" w:history="1">
            <w:r w:rsidRPr="0022088E">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Confidentiality</w:t>
            </w:r>
            <w:r>
              <w:rPr>
                <w:noProof/>
                <w:webHidden/>
              </w:rPr>
              <w:tab/>
            </w:r>
            <w:r>
              <w:rPr>
                <w:noProof/>
                <w:webHidden/>
              </w:rPr>
              <w:fldChar w:fldCharType="begin"/>
            </w:r>
            <w:r>
              <w:rPr>
                <w:noProof/>
                <w:webHidden/>
              </w:rPr>
              <w:instrText xml:space="preserve"> PAGEREF _Toc232507369 \h </w:instrText>
            </w:r>
            <w:r>
              <w:rPr>
                <w:noProof/>
                <w:webHidden/>
              </w:rPr>
            </w:r>
            <w:r>
              <w:rPr>
                <w:noProof/>
                <w:webHidden/>
              </w:rPr>
              <w:fldChar w:fldCharType="separate"/>
            </w:r>
            <w:r>
              <w:rPr>
                <w:noProof/>
                <w:webHidden/>
              </w:rPr>
              <w:t>15</w:t>
            </w:r>
            <w:r>
              <w:rPr>
                <w:noProof/>
                <w:webHidden/>
              </w:rPr>
              <w:fldChar w:fldCharType="end"/>
            </w:r>
          </w:hyperlink>
        </w:p>
        <w:p w14:paraId="6DD42D4F" w14:textId="40086DDA"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70" w:history="1">
            <w:r w:rsidRPr="0022088E">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Electronic mail address required</w:t>
            </w:r>
            <w:r>
              <w:rPr>
                <w:noProof/>
                <w:webHidden/>
              </w:rPr>
              <w:tab/>
            </w:r>
            <w:r>
              <w:rPr>
                <w:noProof/>
                <w:webHidden/>
              </w:rPr>
              <w:fldChar w:fldCharType="begin"/>
            </w:r>
            <w:r>
              <w:rPr>
                <w:noProof/>
                <w:webHidden/>
              </w:rPr>
              <w:instrText xml:space="preserve"> PAGEREF _Toc232507370 \h </w:instrText>
            </w:r>
            <w:r>
              <w:rPr>
                <w:noProof/>
                <w:webHidden/>
              </w:rPr>
            </w:r>
            <w:r>
              <w:rPr>
                <w:noProof/>
                <w:webHidden/>
              </w:rPr>
              <w:fldChar w:fldCharType="separate"/>
            </w:r>
            <w:r>
              <w:rPr>
                <w:noProof/>
                <w:webHidden/>
              </w:rPr>
              <w:t>15</w:t>
            </w:r>
            <w:r>
              <w:rPr>
                <w:noProof/>
                <w:webHidden/>
              </w:rPr>
              <w:fldChar w:fldCharType="end"/>
            </w:r>
          </w:hyperlink>
        </w:p>
        <w:p w14:paraId="7FDB1AC5" w14:textId="0C7DA730"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71" w:history="1">
            <w:r w:rsidRPr="0022088E">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Use of Electronic Versions of this RFP</w:t>
            </w:r>
            <w:r>
              <w:rPr>
                <w:noProof/>
                <w:webHidden/>
              </w:rPr>
              <w:tab/>
            </w:r>
            <w:r>
              <w:rPr>
                <w:noProof/>
                <w:webHidden/>
              </w:rPr>
              <w:fldChar w:fldCharType="begin"/>
            </w:r>
            <w:r>
              <w:rPr>
                <w:noProof/>
                <w:webHidden/>
              </w:rPr>
              <w:instrText xml:space="preserve"> PAGEREF _Toc232507371 \h </w:instrText>
            </w:r>
            <w:r>
              <w:rPr>
                <w:noProof/>
                <w:webHidden/>
              </w:rPr>
            </w:r>
            <w:r>
              <w:rPr>
                <w:noProof/>
                <w:webHidden/>
              </w:rPr>
              <w:fldChar w:fldCharType="separate"/>
            </w:r>
            <w:r>
              <w:rPr>
                <w:noProof/>
                <w:webHidden/>
              </w:rPr>
              <w:t>15</w:t>
            </w:r>
            <w:r>
              <w:rPr>
                <w:noProof/>
                <w:webHidden/>
              </w:rPr>
              <w:fldChar w:fldCharType="end"/>
            </w:r>
          </w:hyperlink>
        </w:p>
        <w:p w14:paraId="139EE723" w14:textId="13E0F6E7"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72" w:history="1">
            <w:r w:rsidRPr="0022088E">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New Mexico Employees Health Coverage</w:t>
            </w:r>
            <w:r>
              <w:rPr>
                <w:noProof/>
                <w:webHidden/>
              </w:rPr>
              <w:tab/>
            </w:r>
            <w:r>
              <w:rPr>
                <w:noProof/>
                <w:webHidden/>
              </w:rPr>
              <w:fldChar w:fldCharType="begin"/>
            </w:r>
            <w:r>
              <w:rPr>
                <w:noProof/>
                <w:webHidden/>
              </w:rPr>
              <w:instrText xml:space="preserve"> PAGEREF _Toc232507372 \h </w:instrText>
            </w:r>
            <w:r>
              <w:rPr>
                <w:noProof/>
                <w:webHidden/>
              </w:rPr>
            </w:r>
            <w:r>
              <w:rPr>
                <w:noProof/>
                <w:webHidden/>
              </w:rPr>
              <w:fldChar w:fldCharType="separate"/>
            </w:r>
            <w:r>
              <w:rPr>
                <w:noProof/>
                <w:webHidden/>
              </w:rPr>
              <w:t>15</w:t>
            </w:r>
            <w:r>
              <w:rPr>
                <w:noProof/>
                <w:webHidden/>
              </w:rPr>
              <w:fldChar w:fldCharType="end"/>
            </w:r>
          </w:hyperlink>
        </w:p>
        <w:p w14:paraId="5215EF06" w14:textId="3EFE6B6E"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73" w:history="1">
            <w:r w:rsidRPr="0022088E">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Campaign Contribution Disclosure Form</w:t>
            </w:r>
            <w:r>
              <w:rPr>
                <w:noProof/>
                <w:webHidden/>
              </w:rPr>
              <w:tab/>
            </w:r>
            <w:r>
              <w:rPr>
                <w:noProof/>
                <w:webHidden/>
              </w:rPr>
              <w:fldChar w:fldCharType="begin"/>
            </w:r>
            <w:r>
              <w:rPr>
                <w:noProof/>
                <w:webHidden/>
              </w:rPr>
              <w:instrText xml:space="preserve"> PAGEREF _Toc232507373 \h </w:instrText>
            </w:r>
            <w:r>
              <w:rPr>
                <w:noProof/>
                <w:webHidden/>
              </w:rPr>
            </w:r>
            <w:r>
              <w:rPr>
                <w:noProof/>
                <w:webHidden/>
              </w:rPr>
              <w:fldChar w:fldCharType="separate"/>
            </w:r>
            <w:r>
              <w:rPr>
                <w:noProof/>
                <w:webHidden/>
              </w:rPr>
              <w:t>16</w:t>
            </w:r>
            <w:r>
              <w:rPr>
                <w:noProof/>
                <w:webHidden/>
              </w:rPr>
              <w:fldChar w:fldCharType="end"/>
            </w:r>
          </w:hyperlink>
        </w:p>
        <w:p w14:paraId="2E7F93B2" w14:textId="6DF63C5E"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74" w:history="1">
            <w:r w:rsidRPr="0022088E">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Letter of Transmittal</w:t>
            </w:r>
            <w:r>
              <w:rPr>
                <w:noProof/>
                <w:webHidden/>
              </w:rPr>
              <w:tab/>
            </w:r>
            <w:r>
              <w:rPr>
                <w:noProof/>
                <w:webHidden/>
              </w:rPr>
              <w:fldChar w:fldCharType="begin"/>
            </w:r>
            <w:r>
              <w:rPr>
                <w:noProof/>
                <w:webHidden/>
              </w:rPr>
              <w:instrText xml:space="preserve"> PAGEREF _Toc232507374 \h </w:instrText>
            </w:r>
            <w:r>
              <w:rPr>
                <w:noProof/>
                <w:webHidden/>
              </w:rPr>
            </w:r>
            <w:r>
              <w:rPr>
                <w:noProof/>
                <w:webHidden/>
              </w:rPr>
              <w:fldChar w:fldCharType="separate"/>
            </w:r>
            <w:r>
              <w:rPr>
                <w:noProof/>
                <w:webHidden/>
              </w:rPr>
              <w:t>16</w:t>
            </w:r>
            <w:r>
              <w:rPr>
                <w:noProof/>
                <w:webHidden/>
              </w:rPr>
              <w:fldChar w:fldCharType="end"/>
            </w:r>
          </w:hyperlink>
        </w:p>
        <w:p w14:paraId="6F51D752" w14:textId="5CB6F560"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75" w:history="1">
            <w:r w:rsidRPr="0022088E">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Disclosure Regarding Responsibility</w:t>
            </w:r>
            <w:r>
              <w:rPr>
                <w:noProof/>
                <w:webHidden/>
              </w:rPr>
              <w:tab/>
            </w:r>
            <w:r>
              <w:rPr>
                <w:noProof/>
                <w:webHidden/>
              </w:rPr>
              <w:fldChar w:fldCharType="begin"/>
            </w:r>
            <w:r>
              <w:rPr>
                <w:noProof/>
                <w:webHidden/>
              </w:rPr>
              <w:instrText xml:space="preserve"> PAGEREF _Toc232507375 \h </w:instrText>
            </w:r>
            <w:r>
              <w:rPr>
                <w:noProof/>
                <w:webHidden/>
              </w:rPr>
            </w:r>
            <w:r>
              <w:rPr>
                <w:noProof/>
                <w:webHidden/>
              </w:rPr>
              <w:fldChar w:fldCharType="separate"/>
            </w:r>
            <w:r>
              <w:rPr>
                <w:noProof/>
                <w:webHidden/>
              </w:rPr>
              <w:t>17</w:t>
            </w:r>
            <w:r>
              <w:rPr>
                <w:noProof/>
                <w:webHidden/>
              </w:rPr>
              <w:fldChar w:fldCharType="end"/>
            </w:r>
          </w:hyperlink>
        </w:p>
        <w:p w14:paraId="31BE65D1" w14:textId="27FB0CF9" w:rsidR="0055354C" w:rsidRDefault="0055354C">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76" w:history="1">
            <w:r w:rsidRPr="0022088E">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New Mexico/Native American Resident Preferences</w:t>
            </w:r>
            <w:r>
              <w:rPr>
                <w:noProof/>
                <w:webHidden/>
              </w:rPr>
              <w:tab/>
            </w:r>
            <w:r>
              <w:rPr>
                <w:noProof/>
                <w:webHidden/>
              </w:rPr>
              <w:fldChar w:fldCharType="begin"/>
            </w:r>
            <w:r>
              <w:rPr>
                <w:noProof/>
                <w:webHidden/>
              </w:rPr>
              <w:instrText xml:space="preserve"> PAGEREF _Toc232507376 \h </w:instrText>
            </w:r>
            <w:r>
              <w:rPr>
                <w:noProof/>
                <w:webHidden/>
              </w:rPr>
            </w:r>
            <w:r>
              <w:rPr>
                <w:noProof/>
                <w:webHidden/>
              </w:rPr>
              <w:fldChar w:fldCharType="separate"/>
            </w:r>
            <w:r>
              <w:rPr>
                <w:noProof/>
                <w:webHidden/>
              </w:rPr>
              <w:t>18</w:t>
            </w:r>
            <w:r>
              <w:rPr>
                <w:noProof/>
                <w:webHidden/>
              </w:rPr>
              <w:fldChar w:fldCharType="end"/>
            </w:r>
          </w:hyperlink>
        </w:p>
        <w:p w14:paraId="7054D4AC" w14:textId="1D832EEC" w:rsidR="0055354C" w:rsidRDefault="0055354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32507377" w:history="1">
            <w:r w:rsidRPr="0022088E">
              <w:rPr>
                <w:rStyle w:val="Hyperlink"/>
                <w:noProof/>
              </w:rPr>
              <w:t>III. RESPONSE FORMAT AND ORGANIZATION</w:t>
            </w:r>
            <w:r>
              <w:rPr>
                <w:noProof/>
                <w:webHidden/>
              </w:rPr>
              <w:tab/>
            </w:r>
            <w:r>
              <w:rPr>
                <w:noProof/>
                <w:webHidden/>
              </w:rPr>
              <w:fldChar w:fldCharType="begin"/>
            </w:r>
            <w:r>
              <w:rPr>
                <w:noProof/>
                <w:webHidden/>
              </w:rPr>
              <w:instrText xml:space="preserve"> PAGEREF _Toc232507377 \h </w:instrText>
            </w:r>
            <w:r>
              <w:rPr>
                <w:noProof/>
                <w:webHidden/>
              </w:rPr>
            </w:r>
            <w:r>
              <w:rPr>
                <w:noProof/>
                <w:webHidden/>
              </w:rPr>
              <w:fldChar w:fldCharType="separate"/>
            </w:r>
            <w:r>
              <w:rPr>
                <w:noProof/>
                <w:webHidden/>
              </w:rPr>
              <w:t>19</w:t>
            </w:r>
            <w:r>
              <w:rPr>
                <w:noProof/>
                <w:webHidden/>
              </w:rPr>
              <w:fldChar w:fldCharType="end"/>
            </w:r>
          </w:hyperlink>
        </w:p>
        <w:p w14:paraId="016FAAD9" w14:textId="78CC08D5"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78" w:history="1">
            <w:r w:rsidRPr="0022088E">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NUMBER OF RESPONSES</w:t>
            </w:r>
            <w:r>
              <w:rPr>
                <w:noProof/>
                <w:webHidden/>
              </w:rPr>
              <w:tab/>
            </w:r>
            <w:r>
              <w:rPr>
                <w:noProof/>
                <w:webHidden/>
              </w:rPr>
              <w:fldChar w:fldCharType="begin"/>
            </w:r>
            <w:r>
              <w:rPr>
                <w:noProof/>
                <w:webHidden/>
              </w:rPr>
              <w:instrText xml:space="preserve"> PAGEREF _Toc232507378 \h </w:instrText>
            </w:r>
            <w:r>
              <w:rPr>
                <w:noProof/>
                <w:webHidden/>
              </w:rPr>
            </w:r>
            <w:r>
              <w:rPr>
                <w:noProof/>
                <w:webHidden/>
              </w:rPr>
              <w:fldChar w:fldCharType="separate"/>
            </w:r>
            <w:r>
              <w:rPr>
                <w:noProof/>
                <w:webHidden/>
              </w:rPr>
              <w:t>19</w:t>
            </w:r>
            <w:r>
              <w:rPr>
                <w:noProof/>
                <w:webHidden/>
              </w:rPr>
              <w:fldChar w:fldCharType="end"/>
            </w:r>
          </w:hyperlink>
        </w:p>
        <w:p w14:paraId="33F9EAB9" w14:textId="16D593DD"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79" w:history="1">
            <w:r w:rsidRPr="0022088E">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NUMBER OF COPIES</w:t>
            </w:r>
            <w:r>
              <w:rPr>
                <w:noProof/>
                <w:webHidden/>
              </w:rPr>
              <w:tab/>
            </w:r>
            <w:r>
              <w:rPr>
                <w:noProof/>
                <w:webHidden/>
              </w:rPr>
              <w:fldChar w:fldCharType="begin"/>
            </w:r>
            <w:r>
              <w:rPr>
                <w:noProof/>
                <w:webHidden/>
              </w:rPr>
              <w:instrText xml:space="preserve"> PAGEREF _Toc232507379 \h </w:instrText>
            </w:r>
            <w:r>
              <w:rPr>
                <w:noProof/>
                <w:webHidden/>
              </w:rPr>
            </w:r>
            <w:r>
              <w:rPr>
                <w:noProof/>
                <w:webHidden/>
              </w:rPr>
              <w:fldChar w:fldCharType="separate"/>
            </w:r>
            <w:r>
              <w:rPr>
                <w:noProof/>
                <w:webHidden/>
              </w:rPr>
              <w:t>19</w:t>
            </w:r>
            <w:r>
              <w:rPr>
                <w:noProof/>
                <w:webHidden/>
              </w:rPr>
              <w:fldChar w:fldCharType="end"/>
            </w:r>
          </w:hyperlink>
        </w:p>
        <w:p w14:paraId="15AE9546" w14:textId="0FE14474"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80" w:history="1">
            <w:r w:rsidRPr="0022088E">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Electronic Submissions</w:t>
            </w:r>
            <w:r>
              <w:rPr>
                <w:noProof/>
                <w:webHidden/>
              </w:rPr>
              <w:tab/>
            </w:r>
            <w:r>
              <w:rPr>
                <w:noProof/>
                <w:webHidden/>
              </w:rPr>
              <w:fldChar w:fldCharType="begin"/>
            </w:r>
            <w:r>
              <w:rPr>
                <w:noProof/>
                <w:webHidden/>
              </w:rPr>
              <w:instrText xml:space="preserve"> PAGEREF _Toc232507380 \h </w:instrText>
            </w:r>
            <w:r>
              <w:rPr>
                <w:noProof/>
                <w:webHidden/>
              </w:rPr>
            </w:r>
            <w:r>
              <w:rPr>
                <w:noProof/>
                <w:webHidden/>
              </w:rPr>
              <w:fldChar w:fldCharType="separate"/>
            </w:r>
            <w:r>
              <w:rPr>
                <w:noProof/>
                <w:webHidden/>
              </w:rPr>
              <w:t>19</w:t>
            </w:r>
            <w:r>
              <w:rPr>
                <w:noProof/>
                <w:webHidden/>
              </w:rPr>
              <w:fldChar w:fldCharType="end"/>
            </w:r>
          </w:hyperlink>
        </w:p>
        <w:p w14:paraId="65A16A25" w14:textId="72B4FC5D"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81" w:history="1">
            <w:r w:rsidRPr="0022088E">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PROPOSAL FORMAT</w:t>
            </w:r>
            <w:r>
              <w:rPr>
                <w:noProof/>
                <w:webHidden/>
              </w:rPr>
              <w:tab/>
            </w:r>
            <w:r>
              <w:rPr>
                <w:noProof/>
                <w:webHidden/>
              </w:rPr>
              <w:fldChar w:fldCharType="begin"/>
            </w:r>
            <w:r>
              <w:rPr>
                <w:noProof/>
                <w:webHidden/>
              </w:rPr>
              <w:instrText xml:space="preserve"> PAGEREF _Toc232507381 \h </w:instrText>
            </w:r>
            <w:r>
              <w:rPr>
                <w:noProof/>
                <w:webHidden/>
              </w:rPr>
            </w:r>
            <w:r>
              <w:rPr>
                <w:noProof/>
                <w:webHidden/>
              </w:rPr>
              <w:fldChar w:fldCharType="separate"/>
            </w:r>
            <w:r>
              <w:rPr>
                <w:noProof/>
                <w:webHidden/>
              </w:rPr>
              <w:t>19</w:t>
            </w:r>
            <w:r>
              <w:rPr>
                <w:noProof/>
                <w:webHidden/>
              </w:rPr>
              <w:fldChar w:fldCharType="end"/>
            </w:r>
          </w:hyperlink>
        </w:p>
        <w:p w14:paraId="7C71E91D" w14:textId="25A9C9F0"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82" w:history="1">
            <w:r w:rsidRPr="0022088E">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Proposal Content and Organization</w:t>
            </w:r>
            <w:r>
              <w:rPr>
                <w:noProof/>
                <w:webHidden/>
              </w:rPr>
              <w:tab/>
            </w:r>
            <w:r>
              <w:rPr>
                <w:noProof/>
                <w:webHidden/>
              </w:rPr>
              <w:fldChar w:fldCharType="begin"/>
            </w:r>
            <w:r>
              <w:rPr>
                <w:noProof/>
                <w:webHidden/>
              </w:rPr>
              <w:instrText xml:space="preserve"> PAGEREF _Toc232507382 \h </w:instrText>
            </w:r>
            <w:r>
              <w:rPr>
                <w:noProof/>
                <w:webHidden/>
              </w:rPr>
            </w:r>
            <w:r>
              <w:rPr>
                <w:noProof/>
                <w:webHidden/>
              </w:rPr>
              <w:fldChar w:fldCharType="separate"/>
            </w:r>
            <w:r>
              <w:rPr>
                <w:noProof/>
                <w:webHidden/>
              </w:rPr>
              <w:t>19</w:t>
            </w:r>
            <w:r>
              <w:rPr>
                <w:noProof/>
                <w:webHidden/>
              </w:rPr>
              <w:fldChar w:fldCharType="end"/>
            </w:r>
          </w:hyperlink>
        </w:p>
        <w:p w14:paraId="3908F39F" w14:textId="1A5BE08F" w:rsidR="0055354C" w:rsidRDefault="0055354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32507383" w:history="1">
            <w:r w:rsidRPr="0022088E">
              <w:rPr>
                <w:rStyle w:val="Hyperlink"/>
                <w:noProof/>
              </w:rPr>
              <w:t>IV. SPECIFICATIONS</w:t>
            </w:r>
            <w:r>
              <w:rPr>
                <w:noProof/>
                <w:webHidden/>
              </w:rPr>
              <w:tab/>
            </w:r>
            <w:r>
              <w:rPr>
                <w:noProof/>
                <w:webHidden/>
              </w:rPr>
              <w:fldChar w:fldCharType="begin"/>
            </w:r>
            <w:r>
              <w:rPr>
                <w:noProof/>
                <w:webHidden/>
              </w:rPr>
              <w:instrText xml:space="preserve"> PAGEREF _Toc232507383 \h </w:instrText>
            </w:r>
            <w:r>
              <w:rPr>
                <w:noProof/>
                <w:webHidden/>
              </w:rPr>
            </w:r>
            <w:r>
              <w:rPr>
                <w:noProof/>
                <w:webHidden/>
              </w:rPr>
              <w:fldChar w:fldCharType="separate"/>
            </w:r>
            <w:r>
              <w:rPr>
                <w:noProof/>
                <w:webHidden/>
              </w:rPr>
              <w:t>20</w:t>
            </w:r>
            <w:r>
              <w:rPr>
                <w:noProof/>
                <w:webHidden/>
              </w:rPr>
              <w:fldChar w:fldCharType="end"/>
            </w:r>
          </w:hyperlink>
        </w:p>
        <w:p w14:paraId="2776FECB" w14:textId="2EEEB8A2"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84" w:history="1">
            <w:r w:rsidRPr="0022088E">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DETAILED SCOPE OF WORK</w:t>
            </w:r>
            <w:r>
              <w:rPr>
                <w:noProof/>
                <w:webHidden/>
              </w:rPr>
              <w:tab/>
            </w:r>
            <w:r>
              <w:rPr>
                <w:noProof/>
                <w:webHidden/>
              </w:rPr>
              <w:fldChar w:fldCharType="begin"/>
            </w:r>
            <w:r>
              <w:rPr>
                <w:noProof/>
                <w:webHidden/>
              </w:rPr>
              <w:instrText xml:space="preserve"> PAGEREF _Toc232507384 \h </w:instrText>
            </w:r>
            <w:r>
              <w:rPr>
                <w:noProof/>
                <w:webHidden/>
              </w:rPr>
            </w:r>
            <w:r>
              <w:rPr>
                <w:noProof/>
                <w:webHidden/>
              </w:rPr>
              <w:fldChar w:fldCharType="separate"/>
            </w:r>
            <w:r>
              <w:rPr>
                <w:noProof/>
                <w:webHidden/>
              </w:rPr>
              <w:t>20</w:t>
            </w:r>
            <w:r>
              <w:rPr>
                <w:noProof/>
                <w:webHidden/>
              </w:rPr>
              <w:fldChar w:fldCharType="end"/>
            </w:r>
          </w:hyperlink>
        </w:p>
        <w:p w14:paraId="1B197808" w14:textId="55C21CFA"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85" w:history="1">
            <w:r w:rsidRPr="0022088E">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TECHNICAL SPECIFICATIONS</w:t>
            </w:r>
            <w:r>
              <w:rPr>
                <w:noProof/>
                <w:webHidden/>
              </w:rPr>
              <w:tab/>
            </w:r>
            <w:r>
              <w:rPr>
                <w:noProof/>
                <w:webHidden/>
              </w:rPr>
              <w:fldChar w:fldCharType="begin"/>
            </w:r>
            <w:r>
              <w:rPr>
                <w:noProof/>
                <w:webHidden/>
              </w:rPr>
              <w:instrText xml:space="preserve"> PAGEREF _Toc232507385 \h </w:instrText>
            </w:r>
            <w:r>
              <w:rPr>
                <w:noProof/>
                <w:webHidden/>
              </w:rPr>
            </w:r>
            <w:r>
              <w:rPr>
                <w:noProof/>
                <w:webHidden/>
              </w:rPr>
              <w:fldChar w:fldCharType="separate"/>
            </w:r>
            <w:r>
              <w:rPr>
                <w:noProof/>
                <w:webHidden/>
              </w:rPr>
              <w:t>21</w:t>
            </w:r>
            <w:r>
              <w:rPr>
                <w:noProof/>
                <w:webHidden/>
              </w:rPr>
              <w:fldChar w:fldCharType="end"/>
            </w:r>
          </w:hyperlink>
        </w:p>
        <w:p w14:paraId="3B1E8CEB" w14:textId="7E83587E"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86" w:history="1">
            <w:r w:rsidRPr="0022088E">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Organizational Experience</w:t>
            </w:r>
            <w:r>
              <w:rPr>
                <w:noProof/>
                <w:webHidden/>
              </w:rPr>
              <w:tab/>
            </w:r>
            <w:r>
              <w:rPr>
                <w:noProof/>
                <w:webHidden/>
              </w:rPr>
              <w:fldChar w:fldCharType="begin"/>
            </w:r>
            <w:r>
              <w:rPr>
                <w:noProof/>
                <w:webHidden/>
              </w:rPr>
              <w:instrText xml:space="preserve"> PAGEREF _Toc232507386 \h </w:instrText>
            </w:r>
            <w:r>
              <w:rPr>
                <w:noProof/>
                <w:webHidden/>
              </w:rPr>
            </w:r>
            <w:r>
              <w:rPr>
                <w:noProof/>
                <w:webHidden/>
              </w:rPr>
              <w:fldChar w:fldCharType="separate"/>
            </w:r>
            <w:r>
              <w:rPr>
                <w:noProof/>
                <w:webHidden/>
              </w:rPr>
              <w:t>21</w:t>
            </w:r>
            <w:r>
              <w:rPr>
                <w:noProof/>
                <w:webHidden/>
              </w:rPr>
              <w:fldChar w:fldCharType="end"/>
            </w:r>
          </w:hyperlink>
        </w:p>
        <w:p w14:paraId="1E10EE30" w14:textId="23D83981"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87" w:history="1">
            <w:r w:rsidRPr="0022088E">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Proposed Staff References</w:t>
            </w:r>
            <w:r>
              <w:rPr>
                <w:noProof/>
                <w:webHidden/>
              </w:rPr>
              <w:tab/>
            </w:r>
            <w:r>
              <w:rPr>
                <w:noProof/>
                <w:webHidden/>
              </w:rPr>
              <w:fldChar w:fldCharType="begin"/>
            </w:r>
            <w:r>
              <w:rPr>
                <w:noProof/>
                <w:webHidden/>
              </w:rPr>
              <w:instrText xml:space="preserve"> PAGEREF _Toc232507387 \h </w:instrText>
            </w:r>
            <w:r>
              <w:rPr>
                <w:noProof/>
                <w:webHidden/>
              </w:rPr>
            </w:r>
            <w:r>
              <w:rPr>
                <w:noProof/>
                <w:webHidden/>
              </w:rPr>
              <w:fldChar w:fldCharType="separate"/>
            </w:r>
            <w:r>
              <w:rPr>
                <w:noProof/>
                <w:webHidden/>
              </w:rPr>
              <w:t>21</w:t>
            </w:r>
            <w:r>
              <w:rPr>
                <w:noProof/>
                <w:webHidden/>
              </w:rPr>
              <w:fldChar w:fldCharType="end"/>
            </w:r>
          </w:hyperlink>
        </w:p>
        <w:p w14:paraId="0A8E609D" w14:textId="06EB8B94"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88" w:history="1">
            <w:r w:rsidRPr="0022088E">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Mandatory Specification</w:t>
            </w:r>
            <w:r>
              <w:rPr>
                <w:noProof/>
                <w:webHidden/>
              </w:rPr>
              <w:tab/>
            </w:r>
            <w:r>
              <w:rPr>
                <w:noProof/>
                <w:webHidden/>
              </w:rPr>
              <w:fldChar w:fldCharType="begin"/>
            </w:r>
            <w:r>
              <w:rPr>
                <w:noProof/>
                <w:webHidden/>
              </w:rPr>
              <w:instrText xml:space="preserve"> PAGEREF _Toc232507388 \h </w:instrText>
            </w:r>
            <w:r>
              <w:rPr>
                <w:noProof/>
                <w:webHidden/>
              </w:rPr>
            </w:r>
            <w:r>
              <w:rPr>
                <w:noProof/>
                <w:webHidden/>
              </w:rPr>
              <w:fldChar w:fldCharType="separate"/>
            </w:r>
            <w:r>
              <w:rPr>
                <w:noProof/>
                <w:webHidden/>
              </w:rPr>
              <w:t>22</w:t>
            </w:r>
            <w:r>
              <w:rPr>
                <w:noProof/>
                <w:webHidden/>
              </w:rPr>
              <w:fldChar w:fldCharType="end"/>
            </w:r>
          </w:hyperlink>
        </w:p>
        <w:p w14:paraId="131D0ADB" w14:textId="306BBD07"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89" w:history="1">
            <w:r w:rsidRPr="0022088E">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BUSINESS SPECIFICATIONS</w:t>
            </w:r>
            <w:r>
              <w:rPr>
                <w:noProof/>
                <w:webHidden/>
              </w:rPr>
              <w:tab/>
            </w:r>
            <w:r>
              <w:rPr>
                <w:noProof/>
                <w:webHidden/>
              </w:rPr>
              <w:fldChar w:fldCharType="begin"/>
            </w:r>
            <w:r>
              <w:rPr>
                <w:noProof/>
                <w:webHidden/>
              </w:rPr>
              <w:instrText xml:space="preserve"> PAGEREF _Toc232507389 \h </w:instrText>
            </w:r>
            <w:r>
              <w:rPr>
                <w:noProof/>
                <w:webHidden/>
              </w:rPr>
            </w:r>
            <w:r>
              <w:rPr>
                <w:noProof/>
                <w:webHidden/>
              </w:rPr>
              <w:fldChar w:fldCharType="separate"/>
            </w:r>
            <w:r>
              <w:rPr>
                <w:noProof/>
                <w:webHidden/>
              </w:rPr>
              <w:t>22</w:t>
            </w:r>
            <w:r>
              <w:rPr>
                <w:noProof/>
                <w:webHidden/>
              </w:rPr>
              <w:fldChar w:fldCharType="end"/>
            </w:r>
          </w:hyperlink>
        </w:p>
        <w:p w14:paraId="5C36204A" w14:textId="11FF0DAE"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90" w:history="1">
            <w:r w:rsidRPr="0022088E">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Letter of Transmittal Form</w:t>
            </w:r>
            <w:r>
              <w:rPr>
                <w:noProof/>
                <w:webHidden/>
              </w:rPr>
              <w:tab/>
            </w:r>
            <w:r>
              <w:rPr>
                <w:noProof/>
                <w:webHidden/>
              </w:rPr>
              <w:fldChar w:fldCharType="begin"/>
            </w:r>
            <w:r>
              <w:rPr>
                <w:noProof/>
                <w:webHidden/>
              </w:rPr>
              <w:instrText xml:space="preserve"> PAGEREF _Toc232507390 \h </w:instrText>
            </w:r>
            <w:r>
              <w:rPr>
                <w:noProof/>
                <w:webHidden/>
              </w:rPr>
            </w:r>
            <w:r>
              <w:rPr>
                <w:noProof/>
                <w:webHidden/>
              </w:rPr>
              <w:fldChar w:fldCharType="separate"/>
            </w:r>
            <w:r>
              <w:rPr>
                <w:noProof/>
                <w:webHidden/>
              </w:rPr>
              <w:t>22</w:t>
            </w:r>
            <w:r>
              <w:rPr>
                <w:noProof/>
                <w:webHidden/>
              </w:rPr>
              <w:fldChar w:fldCharType="end"/>
            </w:r>
          </w:hyperlink>
        </w:p>
        <w:p w14:paraId="2381A195" w14:textId="5D6992DB"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91" w:history="1">
            <w:r w:rsidRPr="0022088E">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Campaign Contribution Disclosure Form</w:t>
            </w:r>
            <w:r>
              <w:rPr>
                <w:noProof/>
                <w:webHidden/>
              </w:rPr>
              <w:tab/>
            </w:r>
            <w:r>
              <w:rPr>
                <w:noProof/>
                <w:webHidden/>
              </w:rPr>
              <w:fldChar w:fldCharType="begin"/>
            </w:r>
            <w:r>
              <w:rPr>
                <w:noProof/>
                <w:webHidden/>
              </w:rPr>
              <w:instrText xml:space="preserve"> PAGEREF _Toc232507391 \h </w:instrText>
            </w:r>
            <w:r>
              <w:rPr>
                <w:noProof/>
                <w:webHidden/>
              </w:rPr>
            </w:r>
            <w:r>
              <w:rPr>
                <w:noProof/>
                <w:webHidden/>
              </w:rPr>
              <w:fldChar w:fldCharType="separate"/>
            </w:r>
            <w:r>
              <w:rPr>
                <w:noProof/>
                <w:webHidden/>
              </w:rPr>
              <w:t>22</w:t>
            </w:r>
            <w:r>
              <w:rPr>
                <w:noProof/>
                <w:webHidden/>
              </w:rPr>
              <w:fldChar w:fldCharType="end"/>
            </w:r>
          </w:hyperlink>
        </w:p>
        <w:p w14:paraId="3F209DC8" w14:textId="787B0A6C"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92" w:history="1">
            <w:r w:rsidRPr="0022088E">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Oral Presentation</w:t>
            </w:r>
            <w:r>
              <w:rPr>
                <w:noProof/>
                <w:webHidden/>
              </w:rPr>
              <w:tab/>
            </w:r>
            <w:r>
              <w:rPr>
                <w:noProof/>
                <w:webHidden/>
              </w:rPr>
              <w:fldChar w:fldCharType="begin"/>
            </w:r>
            <w:r>
              <w:rPr>
                <w:noProof/>
                <w:webHidden/>
              </w:rPr>
              <w:instrText xml:space="preserve"> PAGEREF _Toc232507392 \h </w:instrText>
            </w:r>
            <w:r>
              <w:rPr>
                <w:noProof/>
                <w:webHidden/>
              </w:rPr>
            </w:r>
            <w:r>
              <w:rPr>
                <w:noProof/>
                <w:webHidden/>
              </w:rPr>
              <w:fldChar w:fldCharType="separate"/>
            </w:r>
            <w:r>
              <w:rPr>
                <w:noProof/>
                <w:webHidden/>
              </w:rPr>
              <w:t>22</w:t>
            </w:r>
            <w:r>
              <w:rPr>
                <w:noProof/>
                <w:webHidden/>
              </w:rPr>
              <w:fldChar w:fldCharType="end"/>
            </w:r>
          </w:hyperlink>
        </w:p>
        <w:p w14:paraId="6151D486" w14:textId="2B9AEADF"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93" w:history="1">
            <w:r w:rsidRPr="0022088E">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Cost</w:t>
            </w:r>
            <w:r>
              <w:rPr>
                <w:noProof/>
                <w:webHidden/>
              </w:rPr>
              <w:tab/>
            </w:r>
            <w:r>
              <w:rPr>
                <w:noProof/>
                <w:webHidden/>
              </w:rPr>
              <w:fldChar w:fldCharType="begin"/>
            </w:r>
            <w:r>
              <w:rPr>
                <w:noProof/>
                <w:webHidden/>
              </w:rPr>
              <w:instrText xml:space="preserve"> PAGEREF _Toc232507393 \h </w:instrText>
            </w:r>
            <w:r>
              <w:rPr>
                <w:noProof/>
                <w:webHidden/>
              </w:rPr>
            </w:r>
            <w:r>
              <w:rPr>
                <w:noProof/>
                <w:webHidden/>
              </w:rPr>
              <w:fldChar w:fldCharType="separate"/>
            </w:r>
            <w:r>
              <w:rPr>
                <w:noProof/>
                <w:webHidden/>
              </w:rPr>
              <w:t>23</w:t>
            </w:r>
            <w:r>
              <w:rPr>
                <w:noProof/>
                <w:webHidden/>
              </w:rPr>
              <w:fldChar w:fldCharType="end"/>
            </w:r>
          </w:hyperlink>
        </w:p>
        <w:p w14:paraId="1B5314D7" w14:textId="08306520"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94" w:history="1">
            <w:r w:rsidRPr="0022088E">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Resident Business or Resident Veterans Preference</w:t>
            </w:r>
            <w:r>
              <w:rPr>
                <w:noProof/>
                <w:webHidden/>
              </w:rPr>
              <w:tab/>
            </w:r>
            <w:r>
              <w:rPr>
                <w:noProof/>
                <w:webHidden/>
              </w:rPr>
              <w:fldChar w:fldCharType="begin"/>
            </w:r>
            <w:r>
              <w:rPr>
                <w:noProof/>
                <w:webHidden/>
              </w:rPr>
              <w:instrText xml:space="preserve"> PAGEREF _Toc232507394 \h </w:instrText>
            </w:r>
            <w:r>
              <w:rPr>
                <w:noProof/>
                <w:webHidden/>
              </w:rPr>
            </w:r>
            <w:r>
              <w:rPr>
                <w:noProof/>
                <w:webHidden/>
              </w:rPr>
              <w:fldChar w:fldCharType="separate"/>
            </w:r>
            <w:r>
              <w:rPr>
                <w:noProof/>
                <w:webHidden/>
              </w:rPr>
              <w:t>23</w:t>
            </w:r>
            <w:r>
              <w:rPr>
                <w:noProof/>
                <w:webHidden/>
              </w:rPr>
              <w:fldChar w:fldCharType="end"/>
            </w:r>
          </w:hyperlink>
        </w:p>
        <w:p w14:paraId="5D532EC1" w14:textId="0BAB3492" w:rsidR="0055354C" w:rsidRDefault="0055354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32507395" w:history="1">
            <w:r w:rsidRPr="0022088E">
              <w:rPr>
                <w:rStyle w:val="Hyperlink"/>
                <w:noProof/>
              </w:rPr>
              <w:t>V.  EVALUATION</w:t>
            </w:r>
            <w:r>
              <w:rPr>
                <w:noProof/>
                <w:webHidden/>
              </w:rPr>
              <w:tab/>
            </w:r>
            <w:r>
              <w:rPr>
                <w:noProof/>
                <w:webHidden/>
              </w:rPr>
              <w:fldChar w:fldCharType="begin"/>
            </w:r>
            <w:r>
              <w:rPr>
                <w:noProof/>
                <w:webHidden/>
              </w:rPr>
              <w:instrText xml:space="preserve"> PAGEREF _Toc232507395 \h </w:instrText>
            </w:r>
            <w:r>
              <w:rPr>
                <w:noProof/>
                <w:webHidden/>
              </w:rPr>
            </w:r>
            <w:r>
              <w:rPr>
                <w:noProof/>
                <w:webHidden/>
              </w:rPr>
              <w:fldChar w:fldCharType="separate"/>
            </w:r>
            <w:r>
              <w:rPr>
                <w:noProof/>
                <w:webHidden/>
              </w:rPr>
              <w:t>24</w:t>
            </w:r>
            <w:r>
              <w:rPr>
                <w:noProof/>
                <w:webHidden/>
              </w:rPr>
              <w:fldChar w:fldCharType="end"/>
            </w:r>
          </w:hyperlink>
        </w:p>
        <w:p w14:paraId="5B359A39" w14:textId="7463E704"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96" w:history="1">
            <w:r w:rsidRPr="0022088E">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EVALUATION POINT SUMMARY</w:t>
            </w:r>
            <w:r>
              <w:rPr>
                <w:noProof/>
                <w:webHidden/>
              </w:rPr>
              <w:tab/>
            </w:r>
            <w:r>
              <w:rPr>
                <w:noProof/>
                <w:webHidden/>
              </w:rPr>
              <w:fldChar w:fldCharType="begin"/>
            </w:r>
            <w:r>
              <w:rPr>
                <w:noProof/>
                <w:webHidden/>
              </w:rPr>
              <w:instrText xml:space="preserve"> PAGEREF _Toc232507396 \h </w:instrText>
            </w:r>
            <w:r>
              <w:rPr>
                <w:noProof/>
                <w:webHidden/>
              </w:rPr>
            </w:r>
            <w:r>
              <w:rPr>
                <w:noProof/>
                <w:webHidden/>
              </w:rPr>
              <w:fldChar w:fldCharType="separate"/>
            </w:r>
            <w:r>
              <w:rPr>
                <w:noProof/>
                <w:webHidden/>
              </w:rPr>
              <w:t>24</w:t>
            </w:r>
            <w:r>
              <w:rPr>
                <w:noProof/>
                <w:webHidden/>
              </w:rPr>
              <w:fldChar w:fldCharType="end"/>
            </w:r>
          </w:hyperlink>
        </w:p>
        <w:p w14:paraId="326A5D11" w14:textId="71D066E1"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397" w:history="1">
            <w:r w:rsidRPr="0022088E">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EVALUATION FACTORS</w:t>
            </w:r>
            <w:r>
              <w:rPr>
                <w:noProof/>
                <w:webHidden/>
              </w:rPr>
              <w:tab/>
            </w:r>
            <w:r>
              <w:rPr>
                <w:noProof/>
                <w:webHidden/>
              </w:rPr>
              <w:fldChar w:fldCharType="begin"/>
            </w:r>
            <w:r>
              <w:rPr>
                <w:noProof/>
                <w:webHidden/>
              </w:rPr>
              <w:instrText xml:space="preserve"> PAGEREF _Toc232507397 \h </w:instrText>
            </w:r>
            <w:r>
              <w:rPr>
                <w:noProof/>
                <w:webHidden/>
              </w:rPr>
            </w:r>
            <w:r>
              <w:rPr>
                <w:noProof/>
                <w:webHidden/>
              </w:rPr>
              <w:fldChar w:fldCharType="separate"/>
            </w:r>
            <w:r>
              <w:rPr>
                <w:noProof/>
                <w:webHidden/>
              </w:rPr>
              <w:t>24</w:t>
            </w:r>
            <w:r>
              <w:rPr>
                <w:noProof/>
                <w:webHidden/>
              </w:rPr>
              <w:fldChar w:fldCharType="end"/>
            </w:r>
          </w:hyperlink>
        </w:p>
        <w:p w14:paraId="35811F48" w14:textId="38284F94"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98" w:history="1">
            <w:r w:rsidRPr="0022088E">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Letter of Transmittal (See Table 1)</w:t>
            </w:r>
            <w:r>
              <w:rPr>
                <w:noProof/>
                <w:webHidden/>
              </w:rPr>
              <w:tab/>
            </w:r>
            <w:r>
              <w:rPr>
                <w:noProof/>
                <w:webHidden/>
              </w:rPr>
              <w:fldChar w:fldCharType="begin"/>
            </w:r>
            <w:r>
              <w:rPr>
                <w:noProof/>
                <w:webHidden/>
              </w:rPr>
              <w:instrText xml:space="preserve"> PAGEREF _Toc232507398 \h </w:instrText>
            </w:r>
            <w:r>
              <w:rPr>
                <w:noProof/>
                <w:webHidden/>
              </w:rPr>
            </w:r>
            <w:r>
              <w:rPr>
                <w:noProof/>
                <w:webHidden/>
              </w:rPr>
              <w:fldChar w:fldCharType="separate"/>
            </w:r>
            <w:r>
              <w:rPr>
                <w:noProof/>
                <w:webHidden/>
              </w:rPr>
              <w:t>24</w:t>
            </w:r>
            <w:r>
              <w:rPr>
                <w:noProof/>
                <w:webHidden/>
              </w:rPr>
              <w:fldChar w:fldCharType="end"/>
            </w:r>
          </w:hyperlink>
        </w:p>
        <w:p w14:paraId="3599D949" w14:textId="7259DB13"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399" w:history="1">
            <w:r w:rsidRPr="0022088E">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Campaign Contribution Disclosure Form (See Table 1)</w:t>
            </w:r>
            <w:r>
              <w:rPr>
                <w:noProof/>
                <w:webHidden/>
              </w:rPr>
              <w:tab/>
            </w:r>
            <w:r>
              <w:rPr>
                <w:noProof/>
                <w:webHidden/>
              </w:rPr>
              <w:fldChar w:fldCharType="begin"/>
            </w:r>
            <w:r>
              <w:rPr>
                <w:noProof/>
                <w:webHidden/>
              </w:rPr>
              <w:instrText xml:space="preserve"> PAGEREF _Toc232507399 \h </w:instrText>
            </w:r>
            <w:r>
              <w:rPr>
                <w:noProof/>
                <w:webHidden/>
              </w:rPr>
            </w:r>
            <w:r>
              <w:rPr>
                <w:noProof/>
                <w:webHidden/>
              </w:rPr>
              <w:fldChar w:fldCharType="separate"/>
            </w:r>
            <w:r>
              <w:rPr>
                <w:noProof/>
                <w:webHidden/>
              </w:rPr>
              <w:t>24</w:t>
            </w:r>
            <w:r>
              <w:rPr>
                <w:noProof/>
                <w:webHidden/>
              </w:rPr>
              <w:fldChar w:fldCharType="end"/>
            </w:r>
          </w:hyperlink>
        </w:p>
        <w:p w14:paraId="6A318DF9" w14:textId="4F305AF3" w:rsidR="0055354C" w:rsidRDefault="0055354C">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32507400" w:history="1">
            <w:r w:rsidRPr="0022088E">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22088E">
              <w:rPr>
                <w:rStyle w:val="Hyperlink"/>
                <w:noProof/>
              </w:rPr>
              <w:t>New Mexico Preferences</w:t>
            </w:r>
            <w:r>
              <w:rPr>
                <w:noProof/>
                <w:webHidden/>
              </w:rPr>
              <w:tab/>
            </w:r>
            <w:r>
              <w:rPr>
                <w:noProof/>
                <w:webHidden/>
              </w:rPr>
              <w:fldChar w:fldCharType="begin"/>
            </w:r>
            <w:r>
              <w:rPr>
                <w:noProof/>
                <w:webHidden/>
              </w:rPr>
              <w:instrText xml:space="preserve"> PAGEREF _Toc232507400 \h </w:instrText>
            </w:r>
            <w:r>
              <w:rPr>
                <w:noProof/>
                <w:webHidden/>
              </w:rPr>
            </w:r>
            <w:r>
              <w:rPr>
                <w:noProof/>
                <w:webHidden/>
              </w:rPr>
              <w:fldChar w:fldCharType="separate"/>
            </w:r>
            <w:r>
              <w:rPr>
                <w:noProof/>
                <w:webHidden/>
              </w:rPr>
              <w:t>24</w:t>
            </w:r>
            <w:r>
              <w:rPr>
                <w:noProof/>
                <w:webHidden/>
              </w:rPr>
              <w:fldChar w:fldCharType="end"/>
            </w:r>
          </w:hyperlink>
        </w:p>
        <w:p w14:paraId="0A207C1A" w14:textId="538E5684" w:rsidR="0055354C" w:rsidRDefault="0055354C">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32507401" w:history="1">
            <w:r w:rsidRPr="0022088E">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22088E">
              <w:rPr>
                <w:rStyle w:val="Hyperlink"/>
                <w:noProof/>
              </w:rPr>
              <w:t>EVALUATION PROCESS</w:t>
            </w:r>
            <w:r>
              <w:rPr>
                <w:noProof/>
                <w:webHidden/>
              </w:rPr>
              <w:tab/>
            </w:r>
            <w:r>
              <w:rPr>
                <w:noProof/>
                <w:webHidden/>
              </w:rPr>
              <w:fldChar w:fldCharType="begin"/>
            </w:r>
            <w:r>
              <w:rPr>
                <w:noProof/>
                <w:webHidden/>
              </w:rPr>
              <w:instrText xml:space="preserve"> PAGEREF _Toc232507401 \h </w:instrText>
            </w:r>
            <w:r>
              <w:rPr>
                <w:noProof/>
                <w:webHidden/>
              </w:rPr>
            </w:r>
            <w:r>
              <w:rPr>
                <w:noProof/>
                <w:webHidden/>
              </w:rPr>
              <w:fldChar w:fldCharType="separate"/>
            </w:r>
            <w:r>
              <w:rPr>
                <w:noProof/>
                <w:webHidden/>
              </w:rPr>
              <w:t>25</w:t>
            </w:r>
            <w:r>
              <w:rPr>
                <w:noProof/>
                <w:webHidden/>
              </w:rPr>
              <w:fldChar w:fldCharType="end"/>
            </w:r>
          </w:hyperlink>
        </w:p>
        <w:p w14:paraId="1B45A17A" w14:textId="5F3641BC" w:rsidR="0055354C" w:rsidRDefault="0055354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32507402" w:history="1">
            <w:r w:rsidRPr="0022088E">
              <w:rPr>
                <w:rStyle w:val="Hyperlink"/>
                <w:noProof/>
              </w:rPr>
              <w:t>APPENDIX A</w:t>
            </w:r>
            <w:r w:rsidR="00693124">
              <w:rPr>
                <w:rStyle w:val="Hyperlink"/>
                <w:noProof/>
              </w:rPr>
              <w:t xml:space="preserve"> – ACKNOWLEDGEMENT OF RECEIPT FORM</w:t>
            </w:r>
            <w:r>
              <w:rPr>
                <w:noProof/>
                <w:webHidden/>
              </w:rPr>
              <w:tab/>
            </w:r>
            <w:r>
              <w:rPr>
                <w:noProof/>
                <w:webHidden/>
              </w:rPr>
              <w:fldChar w:fldCharType="begin"/>
            </w:r>
            <w:r>
              <w:rPr>
                <w:noProof/>
                <w:webHidden/>
              </w:rPr>
              <w:instrText xml:space="preserve"> PAGEREF _Toc232507402 \h </w:instrText>
            </w:r>
            <w:r>
              <w:rPr>
                <w:noProof/>
                <w:webHidden/>
              </w:rPr>
            </w:r>
            <w:r>
              <w:rPr>
                <w:noProof/>
                <w:webHidden/>
              </w:rPr>
              <w:fldChar w:fldCharType="separate"/>
            </w:r>
            <w:r>
              <w:rPr>
                <w:noProof/>
                <w:webHidden/>
              </w:rPr>
              <w:t>26</w:t>
            </w:r>
            <w:r>
              <w:rPr>
                <w:noProof/>
                <w:webHidden/>
              </w:rPr>
              <w:fldChar w:fldCharType="end"/>
            </w:r>
          </w:hyperlink>
        </w:p>
        <w:p w14:paraId="01B23F34" w14:textId="411C0FCD" w:rsidR="0055354C" w:rsidRDefault="0055354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32507404" w:history="1">
            <w:r w:rsidRPr="0022088E">
              <w:rPr>
                <w:rStyle w:val="Hyperlink"/>
                <w:noProof/>
              </w:rPr>
              <w:t>APPENDIX B</w:t>
            </w:r>
            <w:r w:rsidR="00693124">
              <w:rPr>
                <w:rStyle w:val="Hyperlink"/>
                <w:noProof/>
              </w:rPr>
              <w:t xml:space="preserve"> – CAMPAIGN CONTRIBUTION DISCLOSURE FORM</w:t>
            </w:r>
            <w:r>
              <w:rPr>
                <w:noProof/>
                <w:webHidden/>
              </w:rPr>
              <w:tab/>
            </w:r>
            <w:r>
              <w:rPr>
                <w:noProof/>
                <w:webHidden/>
              </w:rPr>
              <w:fldChar w:fldCharType="begin"/>
            </w:r>
            <w:r>
              <w:rPr>
                <w:noProof/>
                <w:webHidden/>
              </w:rPr>
              <w:instrText xml:space="preserve"> PAGEREF _Toc232507404 \h </w:instrText>
            </w:r>
            <w:r>
              <w:rPr>
                <w:noProof/>
                <w:webHidden/>
              </w:rPr>
            </w:r>
            <w:r>
              <w:rPr>
                <w:noProof/>
                <w:webHidden/>
              </w:rPr>
              <w:fldChar w:fldCharType="separate"/>
            </w:r>
            <w:r>
              <w:rPr>
                <w:noProof/>
                <w:webHidden/>
              </w:rPr>
              <w:t>28</w:t>
            </w:r>
            <w:r>
              <w:rPr>
                <w:noProof/>
                <w:webHidden/>
              </w:rPr>
              <w:fldChar w:fldCharType="end"/>
            </w:r>
          </w:hyperlink>
        </w:p>
        <w:p w14:paraId="0FF3D490" w14:textId="63D860AC" w:rsidR="0055354C" w:rsidRDefault="0055354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32507408" w:history="1">
            <w:r w:rsidRPr="0022088E">
              <w:rPr>
                <w:rStyle w:val="Hyperlink"/>
                <w:noProof/>
              </w:rPr>
              <w:t>APPENDIX C</w:t>
            </w:r>
            <w:r w:rsidR="00693124">
              <w:rPr>
                <w:rStyle w:val="Hyperlink"/>
                <w:noProof/>
              </w:rPr>
              <w:t xml:space="preserve"> – DRAFT/SAMPLE CONTRACT</w:t>
            </w:r>
            <w:r>
              <w:rPr>
                <w:noProof/>
                <w:webHidden/>
              </w:rPr>
              <w:tab/>
            </w:r>
            <w:r>
              <w:rPr>
                <w:noProof/>
                <w:webHidden/>
              </w:rPr>
              <w:fldChar w:fldCharType="begin"/>
            </w:r>
            <w:r>
              <w:rPr>
                <w:noProof/>
                <w:webHidden/>
              </w:rPr>
              <w:instrText xml:space="preserve"> PAGEREF _Toc232507408 \h </w:instrText>
            </w:r>
            <w:r>
              <w:rPr>
                <w:noProof/>
                <w:webHidden/>
              </w:rPr>
            </w:r>
            <w:r>
              <w:rPr>
                <w:noProof/>
                <w:webHidden/>
              </w:rPr>
              <w:fldChar w:fldCharType="separate"/>
            </w:r>
            <w:r>
              <w:rPr>
                <w:noProof/>
                <w:webHidden/>
              </w:rPr>
              <w:t>32</w:t>
            </w:r>
            <w:r>
              <w:rPr>
                <w:noProof/>
                <w:webHidden/>
              </w:rPr>
              <w:fldChar w:fldCharType="end"/>
            </w:r>
          </w:hyperlink>
        </w:p>
        <w:p w14:paraId="30DFD487" w14:textId="3C701307" w:rsidR="0055354C" w:rsidRDefault="0055354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32507411" w:history="1">
            <w:r w:rsidRPr="0022088E">
              <w:rPr>
                <w:rStyle w:val="Hyperlink"/>
                <w:noProof/>
              </w:rPr>
              <w:t xml:space="preserve">APPENDIX </w:t>
            </w:r>
            <w:r w:rsidR="00963904">
              <w:rPr>
                <w:rStyle w:val="Hyperlink"/>
                <w:noProof/>
              </w:rPr>
              <w:t>D</w:t>
            </w:r>
            <w:r w:rsidR="00693124">
              <w:rPr>
                <w:rStyle w:val="Hyperlink"/>
                <w:noProof/>
              </w:rPr>
              <w:t xml:space="preserve"> – LETTER OF TRANSMITTAL FORM</w:t>
            </w:r>
            <w:r>
              <w:rPr>
                <w:noProof/>
                <w:webHidden/>
              </w:rPr>
              <w:tab/>
            </w:r>
            <w:r>
              <w:rPr>
                <w:noProof/>
                <w:webHidden/>
              </w:rPr>
              <w:fldChar w:fldCharType="begin"/>
            </w:r>
            <w:r>
              <w:rPr>
                <w:noProof/>
                <w:webHidden/>
              </w:rPr>
              <w:instrText xml:space="preserve"> PAGEREF _Toc232507411 \h </w:instrText>
            </w:r>
            <w:r>
              <w:rPr>
                <w:noProof/>
                <w:webHidden/>
              </w:rPr>
            </w:r>
            <w:r>
              <w:rPr>
                <w:noProof/>
                <w:webHidden/>
              </w:rPr>
              <w:fldChar w:fldCharType="separate"/>
            </w:r>
            <w:r>
              <w:rPr>
                <w:noProof/>
                <w:webHidden/>
              </w:rPr>
              <w:t>42</w:t>
            </w:r>
            <w:r>
              <w:rPr>
                <w:noProof/>
                <w:webHidden/>
              </w:rPr>
              <w:fldChar w:fldCharType="end"/>
            </w:r>
          </w:hyperlink>
        </w:p>
        <w:p w14:paraId="01E2299A" w14:textId="280B0331" w:rsidR="00C650DB" w:rsidRPr="006627FA" w:rsidRDefault="00C650DB">
          <w:r w:rsidRPr="006627FA">
            <w:rPr>
              <w:b/>
              <w:bCs/>
              <w:noProof/>
              <w:sz w:val="20"/>
              <w:szCs w:val="20"/>
            </w:rPr>
            <w:fldChar w:fldCharType="end"/>
          </w:r>
        </w:p>
      </w:sdtContent>
    </w:sdt>
    <w:p w14:paraId="7DFF052F" w14:textId="711282D9" w:rsidR="00C650DB" w:rsidRDefault="00C650DB" w:rsidP="00F40397">
      <w:pPr>
        <w:tabs>
          <w:tab w:val="left" w:pos="7470"/>
        </w:tabs>
        <w:rPr>
          <w:sz w:val="20"/>
          <w:szCs w:val="20"/>
        </w:rPr>
      </w:pPr>
    </w:p>
    <w:p w14:paraId="6E32C134" w14:textId="77777777" w:rsidR="00C650DB" w:rsidRPr="00735B95" w:rsidRDefault="00C650DB"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0"/>
          <w:footerReference w:type="default" r:id="rId11"/>
          <w:footerReference w:type="first" r:id="rId12"/>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831970"/>
      <w:bookmarkStart w:id="2" w:name="_Toc232507320"/>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1F3698">
      <w:pPr>
        <w:pStyle w:val="Heading3"/>
        <w:numPr>
          <w:ilvl w:val="0"/>
          <w:numId w:val="11"/>
        </w:numPr>
        <w:spacing w:before="0" w:after="0"/>
        <w:ind w:left="450"/>
        <w:rPr>
          <w:rFonts w:cs="Times New Roman"/>
        </w:rPr>
      </w:pPr>
      <w:bookmarkStart w:id="3" w:name="_Toc377565303"/>
      <w:bookmarkStart w:id="4" w:name="_Toc112831971"/>
      <w:bookmarkStart w:id="5" w:name="_Toc232507321"/>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352A2DA0" w14:textId="0FA7C23F" w:rsidR="00224CEE" w:rsidRDefault="000F5AE9" w:rsidP="00894DB7">
      <w:r w:rsidRPr="00735B95">
        <w:t xml:space="preserve">The purpose of the Request for Proposal (RFP) is to solicit sealed proposals to establish a contract through competitive negotiations for the </w:t>
      </w:r>
      <w:r w:rsidR="006145DD" w:rsidRPr="00735B95">
        <w:t xml:space="preserve">procurement </w:t>
      </w:r>
      <w:r w:rsidRPr="00735B95">
        <w:t>of</w:t>
      </w:r>
      <w:r w:rsidR="00A67614" w:rsidRPr="00A67614">
        <w:t xml:space="preserve"> design</w:t>
      </w:r>
      <w:r w:rsidR="00A67614">
        <w:t>ing</w:t>
      </w:r>
      <w:r w:rsidR="00A67614" w:rsidRPr="00A67614">
        <w:t>, implement</w:t>
      </w:r>
      <w:r w:rsidR="00A67614">
        <w:t>ing</w:t>
      </w:r>
      <w:r w:rsidR="00A67614" w:rsidRPr="00A67614">
        <w:t>, and optimiz</w:t>
      </w:r>
      <w:r w:rsidR="00A67614">
        <w:t>ing</w:t>
      </w:r>
      <w:r w:rsidR="00A67614" w:rsidRPr="00A67614">
        <w:t xml:space="preserve"> systems and workflows within </w:t>
      </w:r>
      <w:r w:rsidR="00A67614">
        <w:t>M</w:t>
      </w:r>
      <w:r w:rsidR="00A67614" w:rsidRPr="00A67614">
        <w:t xml:space="preserve">onday.com that enhance organizational efficiency, </w:t>
      </w:r>
      <w:proofErr w:type="gramStart"/>
      <w:r w:rsidR="00A67614" w:rsidRPr="00A67614">
        <w:t>standardize</w:t>
      </w:r>
      <w:proofErr w:type="gramEnd"/>
      <w:r w:rsidR="00A67614" w:rsidRPr="00A67614">
        <w:t xml:space="preserve"> business processes, and </w:t>
      </w:r>
      <w:proofErr w:type="gramStart"/>
      <w:r w:rsidR="00A67614" w:rsidRPr="00A67614">
        <w:t>improve</w:t>
      </w:r>
      <w:proofErr w:type="gramEnd"/>
      <w:r w:rsidR="00A67614" w:rsidRPr="00A67614">
        <w:t xml:space="preserve"> data visibility across the agency. </w:t>
      </w:r>
    </w:p>
    <w:p w14:paraId="2E824455" w14:textId="77777777" w:rsidR="00A67614" w:rsidRPr="00735B95" w:rsidRDefault="00A67614" w:rsidP="00894DB7"/>
    <w:p w14:paraId="2E252A7E" w14:textId="77777777" w:rsidR="001206A3" w:rsidRPr="00735B95" w:rsidRDefault="001206A3" w:rsidP="001F3698">
      <w:pPr>
        <w:pStyle w:val="Heading3"/>
        <w:numPr>
          <w:ilvl w:val="0"/>
          <w:numId w:val="11"/>
        </w:numPr>
        <w:spacing w:before="0" w:after="0"/>
        <w:ind w:left="450"/>
        <w:rPr>
          <w:rFonts w:cs="Times New Roman"/>
        </w:rPr>
      </w:pPr>
      <w:bookmarkStart w:id="6" w:name="_Toc377565304"/>
      <w:bookmarkStart w:id="7" w:name="_Toc112831972"/>
      <w:bookmarkStart w:id="8" w:name="_Toc232507322"/>
      <w:r w:rsidRPr="00735B95">
        <w:rPr>
          <w:rFonts w:cs="Times New Roman"/>
        </w:rPr>
        <w:t>BACKGROUND INFORMATION</w:t>
      </w:r>
      <w:bookmarkEnd w:id="6"/>
      <w:bookmarkEnd w:id="7"/>
      <w:bookmarkEnd w:id="8"/>
    </w:p>
    <w:p w14:paraId="62DBF5AB" w14:textId="77777777" w:rsidR="001206A3" w:rsidRPr="00735B95" w:rsidRDefault="001206A3" w:rsidP="00894DB7"/>
    <w:p w14:paraId="5BEBA4F9" w14:textId="77777777" w:rsidR="00A67614" w:rsidRPr="009A5B66" w:rsidRDefault="00A67614" w:rsidP="00A67614">
      <w:pPr>
        <w:tabs>
          <w:tab w:val="left" w:pos="0"/>
        </w:tabs>
        <w:suppressAutoHyphens/>
        <w:ind w:left="720" w:hanging="720"/>
        <w:jc w:val="both"/>
        <w:rPr>
          <w:spacing w:val="-2"/>
        </w:rPr>
      </w:pPr>
      <w:r w:rsidRPr="009A5B66">
        <w:rPr>
          <w:b/>
          <w:spacing w:val="-2"/>
        </w:rPr>
        <w:t>Agency mission</w:t>
      </w:r>
      <w:r w:rsidRPr="009A5B66">
        <w:rPr>
          <w:spacing w:val="-2"/>
        </w:rPr>
        <w:t>: To facilitate the creation, retention, and expansion of jobs and increase investments through public/private partnerships, to establish a stable, diversified economy to improve the quality of life for the people of New Mexico.</w:t>
      </w:r>
    </w:p>
    <w:p w14:paraId="7A24B89A" w14:textId="77777777" w:rsidR="00A67614" w:rsidRPr="009A5B66" w:rsidRDefault="00A67614" w:rsidP="00A67614">
      <w:pPr>
        <w:tabs>
          <w:tab w:val="left" w:pos="0"/>
        </w:tabs>
        <w:suppressAutoHyphens/>
        <w:ind w:left="720"/>
        <w:jc w:val="both"/>
        <w:rPr>
          <w:spacing w:val="-2"/>
        </w:rPr>
      </w:pPr>
    </w:p>
    <w:p w14:paraId="6DCADC1C" w14:textId="77777777" w:rsidR="00A67614" w:rsidRPr="009A5B66" w:rsidRDefault="00A67614" w:rsidP="00A67614">
      <w:pPr>
        <w:tabs>
          <w:tab w:val="left" w:pos="0"/>
        </w:tabs>
        <w:suppressAutoHyphens/>
        <w:jc w:val="both"/>
        <w:rPr>
          <w:spacing w:val="-2"/>
        </w:rPr>
      </w:pPr>
      <w:r w:rsidRPr="009A5B66">
        <w:rPr>
          <w:spacing w:val="-2"/>
        </w:rPr>
        <w:tab/>
      </w:r>
      <w:r w:rsidRPr="009A5B66">
        <w:rPr>
          <w:b/>
          <w:spacing w:val="-2"/>
        </w:rPr>
        <w:t>Agency goals and objectives</w:t>
      </w:r>
      <w:r w:rsidRPr="009A5B66">
        <w:rPr>
          <w:spacing w:val="-2"/>
        </w:rPr>
        <w:t>:</w:t>
      </w:r>
    </w:p>
    <w:p w14:paraId="1A6B1B3B" w14:textId="77777777" w:rsidR="00A67614" w:rsidRPr="009A5B66" w:rsidRDefault="00A67614" w:rsidP="001F3698">
      <w:pPr>
        <w:widowControl w:val="0"/>
        <w:numPr>
          <w:ilvl w:val="2"/>
          <w:numId w:val="32"/>
        </w:numPr>
        <w:tabs>
          <w:tab w:val="left" w:pos="0"/>
        </w:tabs>
        <w:suppressAutoHyphens/>
        <w:jc w:val="both"/>
        <w:rPr>
          <w:spacing w:val="-2"/>
        </w:rPr>
      </w:pPr>
      <w:r w:rsidRPr="009A5B66">
        <w:rPr>
          <w:spacing w:val="-2"/>
        </w:rPr>
        <w:t>To increase the number of sustainable “asset-based” jobs in NM</w:t>
      </w:r>
    </w:p>
    <w:p w14:paraId="1A00600E" w14:textId="77777777" w:rsidR="00A67614" w:rsidRPr="009A5B66" w:rsidRDefault="00A67614" w:rsidP="001F3698">
      <w:pPr>
        <w:widowControl w:val="0"/>
        <w:numPr>
          <w:ilvl w:val="2"/>
          <w:numId w:val="32"/>
        </w:numPr>
        <w:tabs>
          <w:tab w:val="left" w:pos="0"/>
        </w:tabs>
        <w:suppressAutoHyphens/>
        <w:jc w:val="both"/>
        <w:rPr>
          <w:spacing w:val="-2"/>
        </w:rPr>
      </w:pPr>
      <w:r w:rsidRPr="009A5B66">
        <w:rPr>
          <w:spacing w:val="-2"/>
        </w:rPr>
        <w:t>New job creation to increase average wages in the region</w:t>
      </w:r>
    </w:p>
    <w:p w14:paraId="1B71C6B7" w14:textId="77777777" w:rsidR="00A67614" w:rsidRPr="009A5B66" w:rsidRDefault="00A67614" w:rsidP="001F3698">
      <w:pPr>
        <w:widowControl w:val="0"/>
        <w:numPr>
          <w:ilvl w:val="2"/>
          <w:numId w:val="32"/>
        </w:numPr>
        <w:tabs>
          <w:tab w:val="left" w:pos="0"/>
        </w:tabs>
        <w:suppressAutoHyphens/>
        <w:jc w:val="both"/>
        <w:rPr>
          <w:spacing w:val="-2"/>
        </w:rPr>
      </w:pPr>
      <w:r w:rsidRPr="009A5B66">
        <w:rPr>
          <w:spacing w:val="-2"/>
        </w:rPr>
        <w:t>Increase the tax base and investments in New Mexico to accommodate and create economic activity in both rural and urban areas</w:t>
      </w:r>
    </w:p>
    <w:p w14:paraId="76E114D9" w14:textId="77777777" w:rsidR="00A67614" w:rsidRPr="009A5B66" w:rsidRDefault="00A67614" w:rsidP="001F3698">
      <w:pPr>
        <w:widowControl w:val="0"/>
        <w:numPr>
          <w:ilvl w:val="2"/>
          <w:numId w:val="32"/>
        </w:numPr>
        <w:tabs>
          <w:tab w:val="left" w:pos="0"/>
        </w:tabs>
        <w:suppressAutoHyphens/>
        <w:jc w:val="both"/>
        <w:rPr>
          <w:spacing w:val="-2"/>
        </w:rPr>
      </w:pPr>
      <w:r w:rsidRPr="009A5B66">
        <w:rPr>
          <w:spacing w:val="-2"/>
        </w:rPr>
        <w:t>Increase investments in quality infrastructure to create new opportunities</w:t>
      </w:r>
    </w:p>
    <w:p w14:paraId="33E9B5C7" w14:textId="77777777" w:rsidR="00A67614" w:rsidRPr="009A5B66" w:rsidRDefault="00A67614" w:rsidP="00A67614">
      <w:pPr>
        <w:tabs>
          <w:tab w:val="left" w:pos="0"/>
        </w:tabs>
        <w:suppressAutoHyphens/>
        <w:ind w:left="1440"/>
        <w:jc w:val="both"/>
        <w:rPr>
          <w:spacing w:val="-2"/>
        </w:rPr>
      </w:pPr>
    </w:p>
    <w:p w14:paraId="27EF7154" w14:textId="77777777" w:rsidR="00A67614" w:rsidRPr="009A5B66" w:rsidRDefault="00A67614" w:rsidP="00A67614">
      <w:pPr>
        <w:tabs>
          <w:tab w:val="left" w:pos="0"/>
        </w:tabs>
        <w:suppressAutoHyphens/>
        <w:ind w:left="720"/>
        <w:jc w:val="both"/>
        <w:rPr>
          <w:spacing w:val="-2"/>
        </w:rPr>
      </w:pPr>
      <w:r w:rsidRPr="009A5B66">
        <w:rPr>
          <w:b/>
          <w:spacing w:val="-2"/>
        </w:rPr>
        <w:t xml:space="preserve">Agency Description: </w:t>
      </w:r>
      <w:r w:rsidRPr="009A5B66">
        <w:rPr>
          <w:spacing w:val="-2"/>
        </w:rPr>
        <w:t xml:space="preserve">The New Mexico Economic Development Department is an agency of the State of New Mexico. It employs approximately </w:t>
      </w:r>
      <w:r>
        <w:rPr>
          <w:spacing w:val="-2"/>
        </w:rPr>
        <w:t>80</w:t>
      </w:r>
      <w:r w:rsidRPr="009A5B66">
        <w:rPr>
          <w:spacing w:val="-2"/>
        </w:rPr>
        <w:t xml:space="preserve"> people with Divisions in Economic Development</w:t>
      </w:r>
      <w:r>
        <w:rPr>
          <w:spacing w:val="-2"/>
        </w:rPr>
        <w:t xml:space="preserve"> including International Trade</w:t>
      </w:r>
      <w:r w:rsidRPr="009A5B66">
        <w:rPr>
          <w:spacing w:val="-2"/>
        </w:rPr>
        <w:t xml:space="preserve">, Marketing, Film, </w:t>
      </w:r>
      <w:r>
        <w:rPr>
          <w:spacing w:val="-2"/>
        </w:rPr>
        <w:t>Technology and Innovation</w:t>
      </w:r>
      <w:r w:rsidRPr="009A5B66">
        <w:rPr>
          <w:spacing w:val="-2"/>
        </w:rPr>
        <w:t>, Outdoor Recreation</w:t>
      </w:r>
      <w:r>
        <w:rPr>
          <w:spacing w:val="-2"/>
        </w:rPr>
        <w:t xml:space="preserve"> and Creative Industries</w:t>
      </w:r>
      <w:r w:rsidRPr="009A5B66">
        <w:rPr>
          <w:spacing w:val="-2"/>
        </w:rPr>
        <w:t>.</w:t>
      </w:r>
    </w:p>
    <w:p w14:paraId="01DED059" w14:textId="77777777" w:rsidR="00A67614" w:rsidRDefault="00A67614" w:rsidP="00894DB7"/>
    <w:p w14:paraId="7EC6BDBB" w14:textId="1364174E" w:rsidR="00224CEE" w:rsidRDefault="00A67614" w:rsidP="00894DB7">
      <w:r w:rsidRPr="00A67614">
        <w:t>The New Mexico Economic Development Department (NM EDD) manages a wide range of programs, grants, incentives, and initiatives that require consistent coordination across multiple divisions. As the agency’s workload has grown, so has the need for streamlined processes, improved workflow visibility, and more efficient ways to manage data and track program activity.</w:t>
      </w:r>
      <w:r>
        <w:t xml:space="preserve"> EDD procured Monday.com in December 2025 and requires a buildout contractor to use Monday.com to its full potential.</w:t>
      </w:r>
    </w:p>
    <w:p w14:paraId="2BB09D27" w14:textId="77777777" w:rsidR="00A67614" w:rsidRPr="00735B95" w:rsidRDefault="00A67614" w:rsidP="00894DB7"/>
    <w:p w14:paraId="2969A22D" w14:textId="77777777" w:rsidR="001206A3" w:rsidRPr="00735B95" w:rsidRDefault="001206A3" w:rsidP="001F3698">
      <w:pPr>
        <w:pStyle w:val="Heading3"/>
        <w:numPr>
          <w:ilvl w:val="0"/>
          <w:numId w:val="11"/>
        </w:numPr>
        <w:spacing w:before="0" w:after="0"/>
        <w:ind w:left="450"/>
        <w:rPr>
          <w:rFonts w:cs="Times New Roman"/>
        </w:rPr>
      </w:pPr>
      <w:bookmarkStart w:id="9" w:name="_Toc377565305"/>
      <w:bookmarkStart w:id="10" w:name="_Toc112831973"/>
      <w:bookmarkStart w:id="11" w:name="_Toc232507323"/>
      <w:r w:rsidRPr="00735B95">
        <w:rPr>
          <w:rFonts w:cs="Times New Roman"/>
        </w:rPr>
        <w:t>SCOPE OF PROCUREMENT</w:t>
      </w:r>
      <w:bookmarkEnd w:id="9"/>
      <w:bookmarkEnd w:id="10"/>
      <w:bookmarkEnd w:id="11"/>
    </w:p>
    <w:p w14:paraId="547F59E9" w14:textId="77777777" w:rsidR="00071505" w:rsidRPr="00735B95" w:rsidRDefault="00071505" w:rsidP="00894DB7"/>
    <w:p w14:paraId="5D0FC95A" w14:textId="77777777" w:rsidR="00A67614" w:rsidRDefault="00A67614" w:rsidP="00A67614">
      <w:r>
        <w:t>The Agency reserves the option of renewing the initial contract on an annual basis for three additional years or any portion thereof if work is performed satisfactorily at the end of the initial termination date of the contract, assuming availability of funds. In no case will the contract, including all renewals thereof, exceed a total of four years in duration.</w:t>
      </w:r>
    </w:p>
    <w:p w14:paraId="55E49FFC" w14:textId="77777777" w:rsidR="000962F8" w:rsidRPr="00735B95" w:rsidRDefault="000962F8" w:rsidP="00894DB7"/>
    <w:p w14:paraId="3EDA74D7" w14:textId="418A478E" w:rsidR="00071505" w:rsidRPr="00735B95" w:rsidRDefault="00C650DB" w:rsidP="00894DB7">
      <w:r>
        <w:t xml:space="preserve">This RFP </w:t>
      </w:r>
      <w:r w:rsidR="00A67614">
        <w:t xml:space="preserve">will </w:t>
      </w:r>
      <w:r w:rsidR="00821E52" w:rsidRPr="00735B95">
        <w:t xml:space="preserve">be a </w:t>
      </w:r>
      <w:r w:rsidR="00821E52" w:rsidRPr="00A67614">
        <w:t>single</w:t>
      </w:r>
      <w:r w:rsidR="00821E52" w:rsidRPr="00735B95">
        <w:t xml:space="preserve"> award.</w:t>
      </w:r>
    </w:p>
    <w:p w14:paraId="5DC14454" w14:textId="77777777" w:rsidR="005A4038" w:rsidRPr="00735B95" w:rsidRDefault="005A4038" w:rsidP="00071505"/>
    <w:p w14:paraId="47A73E1D" w14:textId="0E2EEEB6" w:rsidR="00821E52" w:rsidRPr="00735B95" w:rsidRDefault="00821E52" w:rsidP="00A67614">
      <w:r w:rsidRPr="00735B95">
        <w:t>This procurement will result in a contractual agreement between two parties; the procurement may ONLY be used by those two parties exclusively.</w:t>
      </w:r>
    </w:p>
    <w:p w14:paraId="7606CC14" w14:textId="77777777" w:rsidR="00821E52" w:rsidRPr="00735B95" w:rsidRDefault="00821E52" w:rsidP="00071505"/>
    <w:p w14:paraId="7DD00A88" w14:textId="77777777" w:rsidR="001206A3" w:rsidRPr="00735B95" w:rsidRDefault="001206A3" w:rsidP="00894DB7"/>
    <w:p w14:paraId="3130F992" w14:textId="6DBE0A12" w:rsidR="001206A3" w:rsidRPr="00735B95" w:rsidRDefault="001206A3" w:rsidP="001F3698">
      <w:pPr>
        <w:pStyle w:val="Heading3"/>
        <w:numPr>
          <w:ilvl w:val="0"/>
          <w:numId w:val="11"/>
        </w:numPr>
        <w:spacing w:before="0" w:after="0"/>
        <w:ind w:left="450"/>
        <w:rPr>
          <w:rFonts w:cs="Times New Roman"/>
        </w:rPr>
      </w:pPr>
      <w:bookmarkStart w:id="12" w:name="_Toc377565306"/>
      <w:bookmarkStart w:id="13" w:name="_Toc112831974"/>
      <w:bookmarkStart w:id="14" w:name="_Toc232507324"/>
      <w:r w:rsidRPr="00735B95">
        <w:rPr>
          <w:rFonts w:cs="Times New Roman"/>
        </w:rPr>
        <w:t>PROCUREMENT MANAGER</w:t>
      </w:r>
      <w:bookmarkEnd w:id="12"/>
      <w:bookmarkEnd w:id="13"/>
      <w:bookmarkEnd w:id="14"/>
    </w:p>
    <w:p w14:paraId="3EE31AC0" w14:textId="77777777" w:rsidR="001206A3" w:rsidRPr="00735B95" w:rsidRDefault="001206A3"/>
    <w:p w14:paraId="298600E2" w14:textId="6C26E101" w:rsidR="001206A3" w:rsidRPr="00735B95" w:rsidRDefault="00A67614" w:rsidP="0033658A">
      <w:r>
        <w:rPr>
          <w:bCs/>
          <w:sz w:val="26"/>
          <w:szCs w:val="26"/>
        </w:rPr>
        <w:t>The Economic Development Department</w:t>
      </w:r>
      <w:r w:rsidR="002C48BB" w:rsidRPr="00735B95">
        <w:rPr>
          <w:bCs/>
        </w:rPr>
        <w:t xml:space="preserve"> 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p w14:paraId="6E6799D0" w14:textId="4D23AA28" w:rsidR="001206A3" w:rsidRPr="00735B95" w:rsidRDefault="002C48BB">
      <w:r w:rsidRPr="00735B95">
        <w:t>Name</w:t>
      </w:r>
      <w:proofErr w:type="gramStart"/>
      <w:r w:rsidRPr="00735B95">
        <w:t>:</w:t>
      </w:r>
      <w:r w:rsidRPr="00735B95">
        <w:tab/>
      </w:r>
      <w:r w:rsidRPr="00735B95">
        <w:tab/>
      </w:r>
      <w:r w:rsidR="00A67614">
        <w:t>Kate</w:t>
      </w:r>
      <w:proofErr w:type="gramEnd"/>
      <w:r w:rsidR="00A67614">
        <w:t xml:space="preserve"> Graham, </w:t>
      </w:r>
      <w:r w:rsidR="001206A3" w:rsidRPr="00735B95">
        <w:t>Procurement Manager</w:t>
      </w:r>
    </w:p>
    <w:p w14:paraId="1784AE56" w14:textId="78D0EF31" w:rsidR="001206A3" w:rsidRPr="00735B95" w:rsidRDefault="002C48BB">
      <w:r w:rsidRPr="00735B95">
        <w:t>Telephone:</w:t>
      </w:r>
      <w:r w:rsidRPr="00735B95">
        <w:tab/>
        <w:t xml:space="preserve">(505) </w:t>
      </w:r>
      <w:r w:rsidR="00A67614">
        <w:t>490-5457</w:t>
      </w:r>
    </w:p>
    <w:p w14:paraId="7DF5B987" w14:textId="2B5085E8" w:rsidR="001206A3" w:rsidRPr="00735B95" w:rsidRDefault="001206A3">
      <w:r w:rsidRPr="00735B95">
        <w:t>Email:</w:t>
      </w:r>
      <w:r w:rsidRPr="00735B95">
        <w:tab/>
      </w:r>
      <w:r w:rsidRPr="00735B95">
        <w:tab/>
      </w:r>
      <w:r w:rsidR="00A67614">
        <w:t>kate.graham@edd.nm.gov</w:t>
      </w:r>
    </w:p>
    <w:p w14:paraId="56DB7770" w14:textId="77777777" w:rsidR="0062298B" w:rsidRPr="00735B95" w:rsidRDefault="0062298B"/>
    <w:p w14:paraId="3C81E638" w14:textId="77777777" w:rsidR="0033658A" w:rsidRPr="00735B95" w:rsidRDefault="0033658A" w:rsidP="001F3698">
      <w:pPr>
        <w:numPr>
          <w:ilvl w:val="0"/>
          <w:numId w:val="10"/>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SPD. </w:t>
      </w:r>
    </w:p>
    <w:p w14:paraId="5E69C6B6" w14:textId="77777777" w:rsidR="0033658A" w:rsidRPr="00735B95" w:rsidRDefault="0033658A" w:rsidP="0033658A">
      <w:pPr>
        <w:ind w:left="720"/>
      </w:pPr>
    </w:p>
    <w:p w14:paraId="1AF92230" w14:textId="3B423729" w:rsidR="0033658A" w:rsidRPr="00735B95" w:rsidRDefault="0033658A" w:rsidP="001F3698">
      <w:pPr>
        <w:numPr>
          <w:ilvl w:val="0"/>
          <w:numId w:val="10"/>
        </w:numPr>
      </w:pPr>
      <w:r w:rsidRPr="00735B95">
        <w:rPr>
          <w:b/>
        </w:rPr>
        <w:t xml:space="preserve">Protests of the solicitation or award must be submitted in writing to the Protest Manager identified in Section II.B.13. </w:t>
      </w:r>
      <w:r w:rsidRPr="00735B95">
        <w:t xml:space="preserve"> </w:t>
      </w:r>
      <w:r w:rsidR="004273EC" w:rsidRPr="00735B95">
        <w:t xml:space="preserve">As a Protest Manager has been named in this Request for Proposals, pursuant to §13-1-172,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77777777" w:rsidR="00590764" w:rsidRPr="00735B95" w:rsidRDefault="00590764" w:rsidP="001F3698">
      <w:pPr>
        <w:pStyle w:val="Heading3"/>
        <w:numPr>
          <w:ilvl w:val="0"/>
          <w:numId w:val="11"/>
        </w:numPr>
        <w:ind w:left="450"/>
      </w:pPr>
      <w:bookmarkStart w:id="15" w:name="_Toc112831975"/>
      <w:bookmarkStart w:id="16" w:name="_Toc232507325"/>
      <w:r w:rsidRPr="00735B95">
        <w:t>PROPOSAL DELIVERY</w:t>
      </w:r>
      <w:bookmarkEnd w:id="15"/>
      <w:bookmarkEnd w:id="16"/>
    </w:p>
    <w:p w14:paraId="1B459AD5" w14:textId="4B59B5C2" w:rsidR="00224CEE" w:rsidRPr="005F70E1" w:rsidRDefault="00A67614" w:rsidP="005F70E1">
      <w:pPr>
        <w:pStyle w:val="ListParagraph"/>
        <w:ind w:left="1080"/>
        <w:rPr>
          <w:b/>
          <w:bCs/>
          <w:iCs/>
        </w:rPr>
      </w:pPr>
      <w:r w:rsidRPr="00A67614">
        <w:rPr>
          <w:b/>
          <w:bCs/>
          <w:iCs/>
        </w:rPr>
        <w:t>All submissions of proposals shall be sent via email to the Procurement Manager listed above. If the file size is prohibitively large, it is the responsibility of the Offeror to contact the Procurement Manager to ensure successful delivery.</w:t>
      </w:r>
    </w:p>
    <w:p w14:paraId="7EE1146F" w14:textId="77777777" w:rsidR="005E444A" w:rsidRPr="00735B95" w:rsidRDefault="005E444A"/>
    <w:p w14:paraId="1BD9EF25" w14:textId="77777777" w:rsidR="001206A3" w:rsidRPr="00735B95" w:rsidRDefault="001206A3" w:rsidP="001F3698">
      <w:pPr>
        <w:pStyle w:val="Heading3"/>
        <w:numPr>
          <w:ilvl w:val="0"/>
          <w:numId w:val="11"/>
        </w:numPr>
        <w:spacing w:before="0" w:after="0"/>
        <w:ind w:left="450"/>
        <w:rPr>
          <w:rFonts w:cs="Times New Roman"/>
        </w:rPr>
      </w:pPr>
      <w:bookmarkStart w:id="17" w:name="_Toc377565307"/>
      <w:bookmarkStart w:id="18" w:name="_Toc112831976"/>
      <w:bookmarkStart w:id="19" w:name="_Toc232507326"/>
      <w:r w:rsidRPr="00735B95">
        <w:rPr>
          <w:rFonts w:cs="Times New Roman"/>
        </w:rPr>
        <w:t>DEFINITION OF TERMINOLOGY</w:t>
      </w:r>
      <w:bookmarkEnd w:id="17"/>
      <w:bookmarkEnd w:id="18"/>
      <w:bookmarkEnd w:id="19"/>
    </w:p>
    <w:p w14:paraId="12B82BFF" w14:textId="77777777" w:rsidR="001206A3" w:rsidRPr="00735B95" w:rsidRDefault="001206A3"/>
    <w:p w14:paraId="3E7C890A" w14:textId="21F0D157"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463333C1" w14:textId="6D411708" w:rsidR="001206A3" w:rsidRPr="00735B95" w:rsidRDefault="001206A3" w:rsidP="001F3698">
      <w:pPr>
        <w:pStyle w:val="ListParagraph"/>
        <w:numPr>
          <w:ilvl w:val="0"/>
          <w:numId w:val="22"/>
        </w:numPr>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71A7EDF1" w14:textId="77777777" w:rsidR="001206A3" w:rsidRPr="00735B95" w:rsidRDefault="001206A3" w:rsidP="0056432E"/>
    <w:p w14:paraId="52603BEC" w14:textId="77777777" w:rsidR="004131F2" w:rsidRPr="00735B95" w:rsidRDefault="004131F2" w:rsidP="001F3698">
      <w:pPr>
        <w:pStyle w:val="ListParagraph"/>
        <w:numPr>
          <w:ilvl w:val="0"/>
          <w:numId w:val="22"/>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1167E655" w:rsidR="0056432E" w:rsidRPr="00735B95" w:rsidRDefault="00257144" w:rsidP="001F3698">
      <w:pPr>
        <w:pStyle w:val="ListParagraph"/>
        <w:numPr>
          <w:ilvl w:val="0"/>
          <w:numId w:val="22"/>
        </w:numPr>
      </w:pPr>
      <w:r w:rsidRPr="00735B95">
        <w:t>“</w:t>
      </w:r>
      <w:r w:rsidRPr="00735B95">
        <w:rPr>
          <w:b/>
        </w:rPr>
        <w:t>Business Hours</w:t>
      </w:r>
      <w:r w:rsidRPr="00735B95">
        <w:t xml:space="preserve">” </w:t>
      </w:r>
      <w:r w:rsidR="003D4C90">
        <w:t>means weekdays (Monday – Friday) 8:00 AM thru 5:00 PM MST/MDT, whichever is in effect on the date given.</w:t>
      </w:r>
    </w:p>
    <w:p w14:paraId="2D79B35D" w14:textId="77777777" w:rsidR="0056432E" w:rsidRPr="00735B95" w:rsidRDefault="0056432E" w:rsidP="0056432E"/>
    <w:p w14:paraId="30E2B5BA" w14:textId="20D35ADF" w:rsidR="0056432E" w:rsidRPr="00735B95" w:rsidRDefault="001206A3" w:rsidP="001F3698">
      <w:pPr>
        <w:pStyle w:val="ListParagraph"/>
        <w:numPr>
          <w:ilvl w:val="0"/>
          <w:numId w:val="22"/>
        </w:numPr>
      </w:pPr>
      <w:r w:rsidRPr="00735B95">
        <w:t>“</w:t>
      </w:r>
      <w:r w:rsidRPr="00735B95">
        <w:rPr>
          <w:b/>
        </w:rPr>
        <w:t>Close of Business</w:t>
      </w:r>
      <w:r w:rsidRPr="00735B95">
        <w:t xml:space="preserve">” </w:t>
      </w:r>
      <w:r w:rsidR="003D4C90">
        <w:t>means weekdays (Monday – Friday) 5:00 PM MST/MDT, whichever is in effect on the date given.</w:t>
      </w:r>
    </w:p>
    <w:p w14:paraId="04626A3B" w14:textId="77777777" w:rsidR="0056432E" w:rsidRPr="00735B95" w:rsidRDefault="0056432E" w:rsidP="0056432E"/>
    <w:p w14:paraId="4E91FBC0" w14:textId="24E49BCA" w:rsidR="001206A3" w:rsidRPr="00735B95" w:rsidRDefault="0053402A" w:rsidP="001F3698">
      <w:pPr>
        <w:pStyle w:val="ListParagraph"/>
        <w:numPr>
          <w:ilvl w:val="0"/>
          <w:numId w:val="22"/>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51251A" w:rsidRPr="00735B95">
        <w:t xml:space="preserve">, NMSA </w:t>
      </w:r>
      <w:proofErr w:type="gramStart"/>
      <w:r w:rsidR="0051251A" w:rsidRPr="00735B95">
        <w:t>1978,</w:t>
      </w:r>
      <w:r w:rsidRPr="00735B95">
        <w:t>.</w:t>
      </w:r>
      <w:proofErr w:type="gramEnd"/>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w:t>
      </w:r>
      <w:proofErr w:type="gramStart"/>
      <w:r w:rsidR="00824694" w:rsidRPr="00735B95">
        <w:t>:  Offeror’s</w:t>
      </w:r>
      <w:proofErr w:type="gramEnd"/>
      <w:r w:rsidR="00824694" w:rsidRPr="00735B95">
        <w:t xml:space="preserve">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18547AF" w14:textId="77777777" w:rsidR="00FE6C40" w:rsidRDefault="00FE6C40" w:rsidP="001F3698">
      <w:pPr>
        <w:pStyle w:val="ListParagraph"/>
        <w:numPr>
          <w:ilvl w:val="0"/>
          <w:numId w:val="22"/>
        </w:numPr>
      </w:pPr>
      <w:r>
        <w:t>“</w:t>
      </w:r>
      <w:r>
        <w:rPr>
          <w:b/>
        </w:rPr>
        <w:t>Contract</w:t>
      </w:r>
      <w:r>
        <w:t xml:space="preserve">” means any agreement for the procurement of items of tangible personal property, services or construction.  </w:t>
      </w:r>
    </w:p>
    <w:p w14:paraId="511BF44B" w14:textId="77777777" w:rsidR="00FE6C40" w:rsidRDefault="00FE6C40" w:rsidP="00FE6C40"/>
    <w:p w14:paraId="3877B46B" w14:textId="77777777" w:rsidR="00FE6C40" w:rsidRDefault="00FE6C40" w:rsidP="001F3698">
      <w:pPr>
        <w:pStyle w:val="ListParagraph"/>
        <w:numPr>
          <w:ilvl w:val="0"/>
          <w:numId w:val="22"/>
        </w:numPr>
      </w:pPr>
      <w:r>
        <w:t>“</w:t>
      </w:r>
      <w:r>
        <w:rPr>
          <w:b/>
        </w:rPr>
        <w:t>Contractor</w:t>
      </w:r>
      <w:r>
        <w:t>” means any business having a contract with a state agency or local public body.</w:t>
      </w:r>
    </w:p>
    <w:p w14:paraId="6351382C" w14:textId="77777777" w:rsidR="00FE6C40" w:rsidRDefault="00FE6C40" w:rsidP="00FE6C40"/>
    <w:p w14:paraId="3DE4DEE1" w14:textId="77777777" w:rsidR="00FE6C40" w:rsidRDefault="00FE6C40" w:rsidP="001F3698">
      <w:pPr>
        <w:pStyle w:val="ListParagraph"/>
        <w:numPr>
          <w:ilvl w:val="0"/>
          <w:numId w:val="22"/>
        </w:numPr>
      </w:pPr>
      <w:r>
        <w:t>“</w:t>
      </w:r>
      <w:r>
        <w:rPr>
          <w:b/>
        </w:rPr>
        <w:t>Determination</w:t>
      </w:r>
      <w:r>
        <w:t>” means the written documentation of a decision of a procurement officer including findings of fact required to support a decision.  A determination becomes part of the procurement file to which it pertains.</w:t>
      </w:r>
    </w:p>
    <w:p w14:paraId="104730FD" w14:textId="77777777" w:rsidR="00FE6C40" w:rsidRDefault="00FE6C40" w:rsidP="00FE6C40"/>
    <w:p w14:paraId="162F05D2" w14:textId="77777777" w:rsidR="00FE6C40" w:rsidRDefault="00FE6C40" w:rsidP="001F3698">
      <w:pPr>
        <w:pStyle w:val="ListParagraph"/>
        <w:numPr>
          <w:ilvl w:val="0"/>
          <w:numId w:val="22"/>
        </w:numPr>
      </w:pPr>
      <w:r>
        <w:t>“</w:t>
      </w:r>
      <w:r>
        <w:rPr>
          <w:b/>
        </w:rPr>
        <w:t>Desirable</w:t>
      </w:r>
      <w:r>
        <w:t xml:space="preserve">” – the </w:t>
      </w:r>
      <w:proofErr w:type="gramStart"/>
      <w:r>
        <w:t>terms ”may</w:t>
      </w:r>
      <w:proofErr w:type="gramEnd"/>
      <w:r>
        <w:t xml:space="preserve">,” “can,” “should,” “preferably,” or “prefers” </w:t>
      </w:r>
      <w:proofErr w:type="gramStart"/>
      <w:r>
        <w:t>identify</w:t>
      </w:r>
      <w:proofErr w:type="gramEnd"/>
      <w:r>
        <w:t xml:space="preserve"> a desirable or discretionary item or factor.</w:t>
      </w:r>
    </w:p>
    <w:p w14:paraId="4D3E11BA" w14:textId="77777777" w:rsidR="00820E11" w:rsidRPr="00735B95" w:rsidRDefault="00820E11" w:rsidP="0056432E"/>
    <w:p w14:paraId="613AE2D0" w14:textId="77777777" w:rsidR="000E3BE6" w:rsidRPr="00735B95" w:rsidRDefault="000E3BE6" w:rsidP="001F3698">
      <w:pPr>
        <w:pStyle w:val="ListParagraph"/>
        <w:numPr>
          <w:ilvl w:val="0"/>
          <w:numId w:val="22"/>
        </w:numPr>
      </w:pPr>
      <w:r w:rsidRPr="00735B95">
        <w:t>“</w:t>
      </w:r>
      <w:r w:rsidRPr="00735B95">
        <w:rPr>
          <w:b/>
        </w:rPr>
        <w:t>Electronic Submission</w:t>
      </w:r>
      <w:r w:rsidRPr="00735B95">
        <w:t xml:space="preserve">” means a successful submittal of Offeror’s proposal in the </w:t>
      </w:r>
      <w:proofErr w:type="spellStart"/>
      <w:r w:rsidRPr="00735B95">
        <w:t>eProNM</w:t>
      </w:r>
      <w:proofErr w:type="spellEnd"/>
      <w:r w:rsidRPr="00735B95">
        <w:t xml:space="preserve"> system, in such cases where </w:t>
      </w:r>
      <w:proofErr w:type="spellStart"/>
      <w:r w:rsidRPr="00735B95">
        <w:t>eProNM</w:t>
      </w:r>
      <w:proofErr w:type="spellEnd"/>
      <w:r w:rsidRPr="00735B95">
        <w:t xml:space="preserve"> submissions are accepted.</w:t>
      </w:r>
    </w:p>
    <w:p w14:paraId="2B1C2207" w14:textId="77777777" w:rsidR="000E3BE6" w:rsidRPr="00735B95" w:rsidRDefault="000E3BE6" w:rsidP="0056432E"/>
    <w:p w14:paraId="71521F90" w14:textId="3C07FF8C" w:rsidR="00FA582C" w:rsidRPr="00735B95" w:rsidRDefault="007E66FF" w:rsidP="001F3698">
      <w:pPr>
        <w:pStyle w:val="ListParagraph"/>
        <w:numPr>
          <w:ilvl w:val="0"/>
          <w:numId w:val="22"/>
        </w:numPr>
      </w:pPr>
      <w:r w:rsidRPr="00735B95">
        <w:t>“</w:t>
      </w:r>
      <w:r w:rsidRPr="00735B95">
        <w:rPr>
          <w:b/>
        </w:rPr>
        <w:t>Electronic Version/Copy</w:t>
      </w:r>
      <w:r w:rsidRPr="00735B95">
        <w:t xml:space="preserve">” means </w:t>
      </w:r>
      <w:r w:rsidR="002F6041" w:rsidRPr="00735B95">
        <w:t>a digital form consisting of text, images or both readable on computers or other electronic devices that includes all content that the Original and Hard Copy proposals contain.</w:t>
      </w:r>
      <w:r w:rsidR="00FA582C" w:rsidRPr="00735B95">
        <w:t xml:space="preserve"> </w:t>
      </w:r>
      <w:r w:rsidR="00AE7CD6" w:rsidRPr="00735B95">
        <w:t>The digital form may be submitted using a compact disc (</w:t>
      </w:r>
      <w:r w:rsidR="00DB621E">
        <w:t>CD</w:t>
      </w:r>
      <w:r w:rsidR="00AE7CD6" w:rsidRPr="00735B95">
        <w:t xml:space="preserve">) or USB flash drive. </w:t>
      </w:r>
      <w:r w:rsidR="00FA582C" w:rsidRPr="00735B95">
        <w:t>The electronic version/copy can NOT be emailed.</w:t>
      </w:r>
    </w:p>
    <w:p w14:paraId="7691B9EA" w14:textId="77777777" w:rsidR="002F6041" w:rsidRPr="00735B95" w:rsidRDefault="002F6041" w:rsidP="0056432E"/>
    <w:p w14:paraId="7C3CDB64" w14:textId="77777777" w:rsidR="00FE6C40" w:rsidRDefault="00FE6C40" w:rsidP="001F3698">
      <w:pPr>
        <w:pStyle w:val="ListParagraph"/>
        <w:numPr>
          <w:ilvl w:val="0"/>
          <w:numId w:val="22"/>
        </w:numPr>
      </w:pPr>
      <w:r>
        <w:t>“</w:t>
      </w:r>
      <w:r>
        <w:rPr>
          <w:b/>
        </w:rPr>
        <w:t>Evaluation Committee</w:t>
      </w:r>
      <w:r>
        <w:t xml:space="preserve">” means a body appointed to perform the evaluation of Offerors’ proposals. </w:t>
      </w:r>
    </w:p>
    <w:p w14:paraId="45B9944C" w14:textId="77777777" w:rsidR="00FE6C40" w:rsidRDefault="00FE6C40" w:rsidP="00FE6C40"/>
    <w:p w14:paraId="7B7B02F2" w14:textId="77777777" w:rsidR="00FE6C40" w:rsidRDefault="00FE6C40" w:rsidP="001F3698">
      <w:pPr>
        <w:pStyle w:val="ListParagraph"/>
        <w:numPr>
          <w:ilvl w:val="0"/>
          <w:numId w:val="22"/>
        </w:numPr>
      </w:pPr>
      <w:r>
        <w:t>“</w:t>
      </w:r>
      <w:r>
        <w:rPr>
          <w:b/>
        </w:rPr>
        <w:t>Evaluation Committee Report</w:t>
      </w:r>
      <w:r>
        <w:t>” means a report prepared by the Procurement Manager and the Evaluation Committee to support the Committee’s recommendation for contract award.  It will contain scores and written evaluations of all responsive Offeror proposals.</w:t>
      </w:r>
    </w:p>
    <w:p w14:paraId="392CE7DD" w14:textId="77777777" w:rsidR="00FE6C40" w:rsidRDefault="00FE6C40" w:rsidP="00FE6C40"/>
    <w:p w14:paraId="0AC7DD22" w14:textId="77777777" w:rsidR="00FE6C40" w:rsidRDefault="00FE6C40" w:rsidP="001F3698">
      <w:pPr>
        <w:pStyle w:val="ListParagraph"/>
        <w:numPr>
          <w:ilvl w:val="0"/>
          <w:numId w:val="22"/>
        </w:numPr>
      </w:pPr>
      <w:r>
        <w:t>“</w:t>
      </w:r>
      <w:r>
        <w:rPr>
          <w:b/>
        </w:rPr>
        <w:t>Final Award</w:t>
      </w:r>
      <w:r>
        <w:t>” means, in the context of this Request for Proposals and all its attendant documents, that point at which the final required signature on the contract(s) resulting from the procurement has been affixed to the contract(s) thus making it fully executed.</w:t>
      </w:r>
    </w:p>
    <w:p w14:paraId="307B1EA5" w14:textId="77777777" w:rsidR="00FE6C40" w:rsidRDefault="00FE6C40" w:rsidP="00FE6C40">
      <w:pPr>
        <w:pStyle w:val="ListParagraph"/>
      </w:pPr>
    </w:p>
    <w:p w14:paraId="7E5369BE" w14:textId="77777777" w:rsidR="00FE6C40" w:rsidRDefault="00FE6C40" w:rsidP="001F3698">
      <w:pPr>
        <w:pStyle w:val="ListParagraph"/>
        <w:numPr>
          <w:ilvl w:val="0"/>
          <w:numId w:val="22"/>
        </w:numPr>
      </w:pPr>
      <w:r>
        <w:t>“</w:t>
      </w:r>
      <w:r>
        <w:rPr>
          <w:b/>
        </w:rPr>
        <w:t>Finalist</w:t>
      </w:r>
      <w:r>
        <w:t>” means an Offeror who meets all the mandatory specifications of this Request for Proposals and whose score on evaluation factors is sufficiently high to merit further consideration by the Evaluation Committee, as explained in Section II.B.8.</w:t>
      </w:r>
    </w:p>
    <w:p w14:paraId="610C9B01" w14:textId="77777777" w:rsidR="00FE6C40" w:rsidRDefault="00FE6C40" w:rsidP="00FE6C40">
      <w:pPr>
        <w:rPr>
          <w:szCs w:val="20"/>
        </w:rPr>
      </w:pPr>
    </w:p>
    <w:p w14:paraId="3BA34E4E" w14:textId="77777777" w:rsidR="00FE6C40" w:rsidRDefault="00FE6C40" w:rsidP="001F3698">
      <w:pPr>
        <w:pStyle w:val="ListParagraph"/>
        <w:numPr>
          <w:ilvl w:val="0"/>
          <w:numId w:val="22"/>
        </w:numPr>
      </w:pPr>
      <w:r>
        <w:lastRenderedPageBreak/>
        <w:t>“</w:t>
      </w:r>
      <w:r>
        <w:rPr>
          <w:b/>
        </w:rPr>
        <w:t>Hourly Rate</w:t>
      </w:r>
      <w:r>
        <w:t>” means the proposed fully loaded maximum hourly rates that include travel, per diem, fringe benefits and any overhead costs for contractor personnel, as well as subcontractor personnel if appropriate.</w:t>
      </w:r>
    </w:p>
    <w:p w14:paraId="02FFD11E" w14:textId="77777777" w:rsidR="00FE6C40" w:rsidRDefault="00FE6C40" w:rsidP="00FE6C40"/>
    <w:p w14:paraId="2B062A04" w14:textId="77777777" w:rsidR="00FE6C40" w:rsidRDefault="00FE6C40" w:rsidP="001F3698">
      <w:pPr>
        <w:pStyle w:val="ListParagraph"/>
        <w:numPr>
          <w:ilvl w:val="0"/>
          <w:numId w:val="22"/>
        </w:numPr>
      </w:pPr>
      <w:r>
        <w:t>“</w:t>
      </w:r>
      <w:r>
        <w:rPr>
          <w:b/>
        </w:rPr>
        <w:t>IT</w:t>
      </w:r>
      <w:r>
        <w:t>” means Information Technology.</w:t>
      </w:r>
    </w:p>
    <w:p w14:paraId="2686A530" w14:textId="77777777" w:rsidR="00FE6C40" w:rsidRDefault="00FE6C40" w:rsidP="00FE6C40"/>
    <w:p w14:paraId="167BE2BB" w14:textId="77777777" w:rsidR="00FE6C40" w:rsidRDefault="00FE6C40" w:rsidP="001F3698">
      <w:pPr>
        <w:pStyle w:val="ListParagraph"/>
        <w:numPr>
          <w:ilvl w:val="0"/>
          <w:numId w:val="22"/>
        </w:numPr>
      </w:pPr>
      <w:r>
        <w:t>“</w:t>
      </w:r>
      <w:r>
        <w:rPr>
          <w:b/>
        </w:rPr>
        <w:t>Mandatory</w:t>
      </w:r>
      <w:r>
        <w:t xml:space="preserve">” – the </w:t>
      </w:r>
      <w:proofErr w:type="gramStart"/>
      <w:r>
        <w:t>terms ”must</w:t>
      </w:r>
      <w:proofErr w:type="gramEnd"/>
      <w:r>
        <w:t>,</w:t>
      </w:r>
      <w:proofErr w:type="gramStart"/>
      <w:r>
        <w:t>” ”shall” ”will</w:t>
      </w:r>
      <w:proofErr w:type="gramEnd"/>
      <w:r>
        <w:t>,</w:t>
      </w:r>
      <w:proofErr w:type="gramStart"/>
      <w:r>
        <w:t>” ”is</w:t>
      </w:r>
      <w:proofErr w:type="gramEnd"/>
      <w:r>
        <w:t xml:space="preserve"> required,” </w:t>
      </w:r>
      <w:proofErr w:type="gramStart"/>
      <w:r>
        <w:t>or ”are</w:t>
      </w:r>
      <w:proofErr w:type="gramEnd"/>
      <w:r>
        <w:t xml:space="preserve"> required,” identify a mandatory item or factor.  Failure to meet a mandatory item or factor may result in the rejection of the Offeror’s proposal.</w:t>
      </w:r>
    </w:p>
    <w:p w14:paraId="29B5CD91" w14:textId="77777777" w:rsidR="00FE6C40" w:rsidRDefault="00FE6C40" w:rsidP="00FE6C40"/>
    <w:p w14:paraId="3E9BFEE7" w14:textId="77777777" w:rsidR="00FE6C40" w:rsidRDefault="00FE6C40" w:rsidP="001F3698">
      <w:pPr>
        <w:pStyle w:val="ListParagraph"/>
        <w:numPr>
          <w:ilvl w:val="0"/>
          <w:numId w:val="22"/>
        </w:numPr>
      </w:pPr>
      <w:r>
        <w:t>“</w:t>
      </w:r>
      <w:r>
        <w:rPr>
          <w:b/>
        </w:rPr>
        <w:t>Minor Irregularities</w:t>
      </w:r>
      <w:r>
        <w:t xml:space="preserve">” means anything in the proposal that does not affect the price, quality and/or quantity, or any other mandatory requirement. </w:t>
      </w:r>
    </w:p>
    <w:p w14:paraId="11F82FAA" w14:textId="77777777" w:rsidR="00880211" w:rsidRPr="00735B95" w:rsidRDefault="00880211" w:rsidP="0056432E"/>
    <w:p w14:paraId="74D3E4B2" w14:textId="77777777" w:rsidR="00FE6C40" w:rsidRDefault="00FE6C40" w:rsidP="001F3698">
      <w:pPr>
        <w:pStyle w:val="ListParagraph"/>
        <w:numPr>
          <w:ilvl w:val="0"/>
          <w:numId w:val="22"/>
        </w:numPr>
      </w:pPr>
      <w:r>
        <w:t>“</w:t>
      </w:r>
      <w:r>
        <w:rPr>
          <w:b/>
        </w:rPr>
        <w:t>Multiple Source Award</w:t>
      </w:r>
      <w:r>
        <w:t>” means an award of a contract for one or more items of tangible personal property, services or construction to more than one Offeror.</w:t>
      </w:r>
    </w:p>
    <w:p w14:paraId="7FF987C2" w14:textId="77777777" w:rsidR="00FE6C40" w:rsidRDefault="00FE6C40" w:rsidP="00FE6C40"/>
    <w:p w14:paraId="22DA0A80" w14:textId="77777777" w:rsidR="00FE6C40" w:rsidRDefault="00FE6C40" w:rsidP="001F3698">
      <w:pPr>
        <w:pStyle w:val="ListParagraph"/>
        <w:numPr>
          <w:ilvl w:val="0"/>
          <w:numId w:val="22"/>
        </w:numPr>
      </w:pPr>
      <w:r>
        <w:t>“</w:t>
      </w:r>
      <w:r>
        <w:rPr>
          <w:b/>
        </w:rPr>
        <w:t>Offeror</w:t>
      </w:r>
      <w:r>
        <w:t>” is any person, corporation, or partnership who chooses to submit a proposal.</w:t>
      </w:r>
    </w:p>
    <w:p w14:paraId="21D18F11" w14:textId="77777777" w:rsidR="00FE6C40" w:rsidRDefault="00FE6C40" w:rsidP="00FE6C40"/>
    <w:p w14:paraId="7F6A4C59" w14:textId="77777777" w:rsidR="00FE6C40" w:rsidRDefault="00FE6C40" w:rsidP="001F3698">
      <w:pPr>
        <w:pStyle w:val="ListParagraph"/>
        <w:numPr>
          <w:ilvl w:val="0"/>
          <w:numId w:val="22"/>
        </w:numPr>
      </w:pPr>
      <w:r>
        <w:t>“</w:t>
      </w:r>
      <w:r>
        <w:rPr>
          <w:b/>
        </w:rPr>
        <w:t>Price Agreement</w:t>
      </w:r>
      <w:r>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2BFFF5FC" w14:textId="77777777" w:rsidR="00FE6C40" w:rsidRDefault="00FE6C40" w:rsidP="00FE6C40"/>
    <w:p w14:paraId="158C7D92" w14:textId="77777777" w:rsidR="00FE6C40" w:rsidRDefault="00FE6C40" w:rsidP="001F3698">
      <w:pPr>
        <w:pStyle w:val="ListParagraph"/>
        <w:numPr>
          <w:ilvl w:val="0"/>
          <w:numId w:val="22"/>
        </w:numPr>
      </w:pPr>
      <w:r>
        <w:t>“</w:t>
      </w:r>
      <w:r>
        <w:rPr>
          <w:b/>
        </w:rPr>
        <w:t>Procurement Manager</w:t>
      </w:r>
      <w:r>
        <w:t xml:space="preserve">” means any person or designee authorized by a state agency or local public body with the responsibility, authority, and resources to conduct the RFP procurement, make written determinations regarding the RFP procurement, and/or </w:t>
      </w:r>
      <w:proofErr w:type="gramStart"/>
      <w:r>
        <w:t>enter into</w:t>
      </w:r>
      <w:proofErr w:type="gramEnd"/>
      <w:r>
        <w:t xml:space="preserve"> or administer contracts </w:t>
      </w:r>
      <w:proofErr w:type="gramStart"/>
      <w:r>
        <w:t>as a result of</w:t>
      </w:r>
      <w:proofErr w:type="gramEnd"/>
      <w:r>
        <w:t xml:space="preserve"> the RFP procurement.</w:t>
      </w:r>
    </w:p>
    <w:p w14:paraId="49BA0648" w14:textId="77777777" w:rsidR="00FE6C40" w:rsidRDefault="00FE6C40" w:rsidP="00FE6C40"/>
    <w:p w14:paraId="008FD37F" w14:textId="77777777" w:rsidR="00FE6C40" w:rsidRDefault="00FE6C40" w:rsidP="001F3698">
      <w:pPr>
        <w:pStyle w:val="ListParagraph"/>
        <w:numPr>
          <w:ilvl w:val="0"/>
          <w:numId w:val="22"/>
        </w:numPr>
      </w:pPr>
      <w:r>
        <w:t>“</w:t>
      </w:r>
      <w:r>
        <w:rPr>
          <w:b/>
        </w:rPr>
        <w:t>Procuring Agency</w:t>
      </w:r>
      <w:r>
        <w:t xml:space="preserve">" means all State of New Mexico agencies, commissions, institutions, political subdivisions and local public bodies allowed by law to procure items of tangible personal property, services or construction from the agreement(s) awarded </w:t>
      </w:r>
      <w:proofErr w:type="gramStart"/>
      <w:r>
        <w:t>as a result of</w:t>
      </w:r>
      <w:proofErr w:type="gramEnd"/>
      <w:r>
        <w:t xml:space="preserve"> this RFP.  </w:t>
      </w:r>
    </w:p>
    <w:p w14:paraId="28B172B9" w14:textId="77777777" w:rsidR="00FE6C40" w:rsidRDefault="00FE6C40" w:rsidP="00FE6C40">
      <w:pPr>
        <w:ind w:firstLine="60"/>
      </w:pPr>
    </w:p>
    <w:p w14:paraId="3A8AF6E7" w14:textId="77777777" w:rsidR="00FE6C40" w:rsidRDefault="00FE6C40" w:rsidP="001F3698">
      <w:pPr>
        <w:pStyle w:val="ListParagraph"/>
        <w:numPr>
          <w:ilvl w:val="0"/>
          <w:numId w:val="22"/>
        </w:numPr>
      </w:pPr>
      <w:r>
        <w:t>“</w:t>
      </w:r>
      <w:r>
        <w:rPr>
          <w:b/>
        </w:rPr>
        <w:t>Project</w:t>
      </w:r>
      <w:r>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14:paraId="002EDD24" w14:textId="77777777" w:rsidR="00FE6C40" w:rsidRDefault="00FE6C40" w:rsidP="00FE6C40"/>
    <w:p w14:paraId="20E66860" w14:textId="77777777" w:rsidR="00FE6C40" w:rsidRDefault="00FE6C40" w:rsidP="001F3698">
      <w:pPr>
        <w:pStyle w:val="ListParagraph"/>
        <w:numPr>
          <w:ilvl w:val="0"/>
          <w:numId w:val="22"/>
        </w:numPr>
      </w:pPr>
      <w:r>
        <w:t>“</w:t>
      </w:r>
      <w:r>
        <w:rPr>
          <w:b/>
        </w:rPr>
        <w:t>Redacted</w:t>
      </w:r>
      <w:r>
        <w:t xml:space="preserve">” means a version/copy of the Offeror’s proposal with the information considered proprietary or confidential (as defined by §§57-3A-1 to 57-3A-7 NMSA 1978 and NMAC 1.4.1.45 and summarized herein and outlined in Section II.C.8 of this RFP) blacked-out </w:t>
      </w:r>
      <w:r>
        <w:rPr>
          <w:u w:val="single"/>
        </w:rPr>
        <w:t>BUT NOT</w:t>
      </w:r>
      <w:r>
        <w:t xml:space="preserve"> omitted or removed.</w:t>
      </w:r>
    </w:p>
    <w:p w14:paraId="423EEA7E" w14:textId="77777777" w:rsidR="00FE6C40" w:rsidRDefault="00FE6C40" w:rsidP="00FE6C40"/>
    <w:p w14:paraId="02B6ADCF" w14:textId="77777777" w:rsidR="00FE6C40" w:rsidRDefault="00FE6C40" w:rsidP="001F3698">
      <w:pPr>
        <w:pStyle w:val="ListParagraph"/>
        <w:numPr>
          <w:ilvl w:val="0"/>
          <w:numId w:val="22"/>
        </w:numPr>
      </w:pPr>
      <w:r>
        <w:t>“</w:t>
      </w:r>
      <w:r>
        <w:rPr>
          <w:b/>
        </w:rPr>
        <w:t>Request for Proposals (RFP)</w:t>
      </w:r>
      <w:r>
        <w:t>” means all documents, including those attached or incorporated by reference, used for soliciting proposals.</w:t>
      </w:r>
    </w:p>
    <w:p w14:paraId="35367CFF" w14:textId="77777777" w:rsidR="00FE6C40" w:rsidRDefault="00FE6C40" w:rsidP="00FE6C40"/>
    <w:p w14:paraId="06660F38" w14:textId="77777777" w:rsidR="00FE6C40" w:rsidRDefault="00FE6C40" w:rsidP="001F3698">
      <w:pPr>
        <w:pStyle w:val="ListParagraph"/>
        <w:numPr>
          <w:ilvl w:val="0"/>
          <w:numId w:val="22"/>
        </w:numPr>
      </w:pPr>
      <w:r>
        <w:lastRenderedPageBreak/>
        <w:t>“</w:t>
      </w:r>
      <w:r>
        <w:rPr>
          <w:b/>
        </w:rPr>
        <w:t>Responsible Offeror</w:t>
      </w:r>
      <w:r>
        <w:t>"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146293E4" w14:textId="77777777" w:rsidR="00FE6C40" w:rsidRDefault="00FE6C40" w:rsidP="00FE6C40"/>
    <w:p w14:paraId="24D03C51" w14:textId="77777777" w:rsidR="00FE6C40" w:rsidRDefault="00FE6C40" w:rsidP="001F3698">
      <w:pPr>
        <w:pStyle w:val="ListParagraph"/>
        <w:numPr>
          <w:ilvl w:val="0"/>
          <w:numId w:val="22"/>
        </w:numPr>
      </w:pPr>
      <w:r>
        <w:t>“</w:t>
      </w:r>
      <w:r>
        <w:rPr>
          <w:b/>
        </w:rPr>
        <w:t>Responsive Offer</w:t>
      </w:r>
      <w:r>
        <w:t>” or means an offer which conforms in all material respects to the requirements set forth in the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77777777" w:rsidR="000D51B3" w:rsidRPr="00735B95" w:rsidRDefault="000D51B3" w:rsidP="001F3698">
      <w:pPr>
        <w:pStyle w:val="ListParagraph"/>
        <w:numPr>
          <w:ilvl w:val="0"/>
          <w:numId w:val="22"/>
        </w:numPr>
      </w:pPr>
      <w:r w:rsidRPr="00735B95">
        <w:t>“</w:t>
      </w:r>
      <w:r w:rsidRPr="00735B95">
        <w:rPr>
          <w:b/>
        </w:rPr>
        <w:t>Sealed</w:t>
      </w:r>
      <w:r w:rsidRPr="00735B95">
        <w:t>”</w:t>
      </w:r>
      <w:r w:rsidR="009300BF" w:rsidRPr="00735B95">
        <w:t xml:space="preserve"> means, in terms of a non-electronic submission, that the proposal is enclosed in a package which is completely </w:t>
      </w:r>
      <w:r w:rsidR="00D60853" w:rsidRPr="00735B95">
        <w:t>fastened</w:t>
      </w:r>
      <w:r w:rsidR="000B77C2" w:rsidRPr="00735B95">
        <w:t xml:space="preserve"> in such a way that nothing can be added or removed</w:t>
      </w:r>
      <w:r w:rsidR="009300BF" w:rsidRPr="00735B95">
        <w:t xml:space="preserve">. Open packages submitted will not be accepted except for packages that </w:t>
      </w:r>
      <w:r w:rsidR="00630AA6" w:rsidRPr="00735B95">
        <w:t>may</w:t>
      </w:r>
      <w:r w:rsidR="009300BF" w:rsidRPr="00735B95">
        <w:t xml:space="preserve"> have been damaged by the delivery service itself.</w:t>
      </w:r>
      <w:r w:rsidR="00630AA6" w:rsidRPr="00735B95">
        <w:t xml:space="preserve">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w:t>
      </w:r>
      <w:r w:rsidR="003C1F67" w:rsidRPr="00735B95">
        <w:t xml:space="preserve"> </w:t>
      </w:r>
      <w:r w:rsidR="00630AA6" w:rsidRPr="00735B95">
        <w:t xml:space="preserve"> By submitting a proposal, the Offeror agrees to and concurs with this process and accepts the determination of the Procurement Manager in such cases.</w:t>
      </w:r>
    </w:p>
    <w:p w14:paraId="6946E6B1" w14:textId="77777777" w:rsidR="009300BF" w:rsidRPr="00735B95" w:rsidRDefault="009300BF" w:rsidP="0056432E"/>
    <w:p w14:paraId="78014FB2" w14:textId="77777777" w:rsidR="00661D17" w:rsidRDefault="00661D17" w:rsidP="001F3698">
      <w:pPr>
        <w:pStyle w:val="ListParagraph"/>
        <w:numPr>
          <w:ilvl w:val="0"/>
          <w:numId w:val="22"/>
        </w:numPr>
      </w:pPr>
      <w:r>
        <w:rPr>
          <w:b/>
        </w:rPr>
        <w:t>“Single Source Award</w:t>
      </w:r>
      <w:r>
        <w:t>” means an award of contract for items of tangible personal property, services or construction to only one Offeror.</w:t>
      </w:r>
    </w:p>
    <w:p w14:paraId="655B640F" w14:textId="77777777" w:rsidR="00661D17" w:rsidRDefault="00661D17" w:rsidP="00661D17"/>
    <w:p w14:paraId="600D1241" w14:textId="7E1A9226" w:rsidR="00EF51A7" w:rsidRPr="00735B95" w:rsidRDefault="00661D17" w:rsidP="001F3698">
      <w:pPr>
        <w:pStyle w:val="ListParagraph"/>
        <w:numPr>
          <w:ilvl w:val="0"/>
          <w:numId w:val="22"/>
        </w:numPr>
      </w:pPr>
      <w:r w:rsidRPr="00735B95">
        <w:t xml:space="preserve"> </w:t>
      </w:r>
      <w:r w:rsidR="00EF51A7" w:rsidRPr="00735B95">
        <w:t>“</w:t>
      </w:r>
      <w:r w:rsidR="00EF51A7" w:rsidRPr="00735B95">
        <w:rPr>
          <w:b/>
        </w:rPr>
        <w:t>SPD</w:t>
      </w:r>
      <w:r w:rsidR="00EF51A7" w:rsidRPr="00735B95">
        <w:t>” means State Purchasing Division of the New Mexico State General Services Department</w:t>
      </w:r>
      <w:r w:rsidR="00BE19D6" w:rsidRPr="00735B95">
        <w:t>.</w:t>
      </w:r>
    </w:p>
    <w:p w14:paraId="70822E6A" w14:textId="77777777" w:rsidR="00F912FC" w:rsidRPr="00735B95" w:rsidRDefault="00F912FC" w:rsidP="0056432E">
      <w:pPr>
        <w:rPr>
          <w:szCs w:val="20"/>
        </w:rPr>
      </w:pPr>
    </w:p>
    <w:p w14:paraId="489BE0B9" w14:textId="77777777" w:rsidR="00661D17" w:rsidRDefault="00661D17" w:rsidP="001F3698">
      <w:pPr>
        <w:pStyle w:val="ListParagraph"/>
        <w:numPr>
          <w:ilvl w:val="0"/>
          <w:numId w:val="22"/>
        </w:numPr>
      </w:pPr>
      <w:r>
        <w:t>“</w:t>
      </w:r>
      <w:r>
        <w:rPr>
          <w:b/>
        </w:rPr>
        <w:t>Staff</w:t>
      </w:r>
      <w:r>
        <w:t xml:space="preserve">” means any individual who is a full-time, part-time, or an independently contracted employee with the Offerors’ company.  </w:t>
      </w:r>
    </w:p>
    <w:p w14:paraId="1F09033C" w14:textId="77777777" w:rsidR="00661D17" w:rsidRDefault="00661D17" w:rsidP="00661D17"/>
    <w:p w14:paraId="37CDC919" w14:textId="77777777" w:rsidR="00661D17" w:rsidRDefault="00661D17" w:rsidP="001F3698">
      <w:pPr>
        <w:pStyle w:val="ListParagraph"/>
        <w:numPr>
          <w:ilvl w:val="0"/>
          <w:numId w:val="22"/>
        </w:numPr>
      </w:pPr>
      <w:r>
        <w:t>“</w:t>
      </w:r>
      <w:r>
        <w:rPr>
          <w:b/>
        </w:rPr>
        <w:t>State (the State)</w:t>
      </w:r>
      <w:r>
        <w:t>” means the State of New Mexico.</w:t>
      </w:r>
    </w:p>
    <w:p w14:paraId="6CA895AD" w14:textId="77777777" w:rsidR="00661D17" w:rsidRDefault="00661D17" w:rsidP="00661D17"/>
    <w:p w14:paraId="1A8306A2" w14:textId="77777777" w:rsidR="00661D17" w:rsidRDefault="00661D17" w:rsidP="001F3698">
      <w:pPr>
        <w:pStyle w:val="ListParagraph"/>
        <w:numPr>
          <w:ilvl w:val="0"/>
          <w:numId w:val="22"/>
        </w:numPr>
      </w:pPr>
      <w:r>
        <w:t>“</w:t>
      </w:r>
      <w:r>
        <w:rPr>
          <w:b/>
        </w:rPr>
        <w:t>State Agency</w:t>
      </w:r>
      <w:r>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2FA24733" w14:textId="77777777" w:rsidR="00661D17" w:rsidRDefault="00661D17" w:rsidP="00661D17"/>
    <w:p w14:paraId="7F923AE7" w14:textId="77777777" w:rsidR="00661D17" w:rsidRDefault="00661D17" w:rsidP="001F3698">
      <w:pPr>
        <w:pStyle w:val="ListParagraph"/>
        <w:numPr>
          <w:ilvl w:val="0"/>
          <w:numId w:val="22"/>
        </w:numPr>
      </w:pPr>
      <w:r>
        <w:t>“</w:t>
      </w:r>
      <w:r>
        <w:rPr>
          <w:b/>
        </w:rPr>
        <w:t>State Purchasing Agent</w:t>
      </w:r>
      <w:r>
        <w:t>” means the Director of the Purchasing Division of the General Services Department.</w:t>
      </w:r>
    </w:p>
    <w:p w14:paraId="27EAA5C8" w14:textId="77777777" w:rsidR="00661D17" w:rsidRDefault="00661D17" w:rsidP="00661D17">
      <w:pPr>
        <w:rPr>
          <w:szCs w:val="20"/>
        </w:rPr>
      </w:pPr>
    </w:p>
    <w:p w14:paraId="6FE6B8DA" w14:textId="77777777" w:rsidR="00661D17" w:rsidRDefault="00661D17" w:rsidP="001F3698">
      <w:pPr>
        <w:pStyle w:val="ListParagraph"/>
        <w:numPr>
          <w:ilvl w:val="0"/>
          <w:numId w:val="22"/>
        </w:numPr>
      </w:pPr>
      <w:r>
        <w:t>“</w:t>
      </w:r>
      <w:r>
        <w:rPr>
          <w:b/>
        </w:rPr>
        <w:t>Statement of Concurrence</w:t>
      </w:r>
      <w:r>
        <w:t>” means an affirmative statement from the Offeror indicating its response to a required Section IV specification agreeing to comply and concur with the stated requirement(s). This statement shall be included in Offerors proposal, pursuant to Section III.C.1. (E.g. “We concur,” “Understands and Complies,” “Comply,” “Will Comply if Applicable,” etc.)</w:t>
      </w:r>
    </w:p>
    <w:p w14:paraId="014E832D" w14:textId="77777777" w:rsidR="00661D17" w:rsidRDefault="00661D17" w:rsidP="00661D17"/>
    <w:p w14:paraId="3C0B121D" w14:textId="77777777" w:rsidR="00661D17" w:rsidRDefault="00661D17" w:rsidP="001F3698">
      <w:pPr>
        <w:pStyle w:val="ListParagraph"/>
        <w:numPr>
          <w:ilvl w:val="0"/>
          <w:numId w:val="22"/>
        </w:numPr>
      </w:pPr>
      <w:r>
        <w:lastRenderedPageBreak/>
        <w:t>“</w:t>
      </w:r>
      <w:r>
        <w:rPr>
          <w:b/>
        </w:rPr>
        <w:t>Unredacted</w:t>
      </w:r>
      <w:r>
        <w:t xml:space="preserve">” means a version/copy of the proposal containing all complete information; including any that the Offeror would otherwise consider confidential, such copy for use only for the purposes of evaluation.  </w:t>
      </w:r>
    </w:p>
    <w:p w14:paraId="62328170" w14:textId="77777777" w:rsidR="003E35CE" w:rsidRPr="00735B95" w:rsidRDefault="003E35CE" w:rsidP="0056432E"/>
    <w:p w14:paraId="469C7EDA" w14:textId="77777777" w:rsidR="00102C69" w:rsidRPr="00735B95" w:rsidRDefault="00102C69" w:rsidP="001F3698">
      <w:pPr>
        <w:pStyle w:val="ListParagraph"/>
        <w:numPr>
          <w:ilvl w:val="0"/>
          <w:numId w:val="22"/>
        </w:numPr>
      </w:pPr>
      <w:r w:rsidRPr="00735B95">
        <w:t>“</w:t>
      </w:r>
      <w:r w:rsidRPr="00735B95">
        <w:rPr>
          <w:b/>
        </w:rPr>
        <w:t>Written</w:t>
      </w:r>
      <w:r w:rsidRPr="00735B95">
        <w:t xml:space="preserve">” means typewritten on standard 8 ½ x </w:t>
      </w:r>
      <w:proofErr w:type="gramStart"/>
      <w:r w:rsidRPr="00735B95">
        <w:t>11 inch</w:t>
      </w:r>
      <w:proofErr w:type="gramEnd"/>
      <w:r w:rsidRPr="00735B95">
        <w:t xml:space="preserve"> paper.  Larger paper 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1F3698">
      <w:pPr>
        <w:pStyle w:val="Heading3"/>
        <w:numPr>
          <w:ilvl w:val="0"/>
          <w:numId w:val="11"/>
        </w:numPr>
        <w:spacing w:before="0" w:after="0"/>
        <w:ind w:left="450"/>
        <w:rPr>
          <w:rFonts w:cs="Times New Roman"/>
        </w:rPr>
      </w:pPr>
      <w:bookmarkStart w:id="20" w:name="Lib"/>
      <w:bookmarkStart w:id="21" w:name="_Toc377565308"/>
      <w:bookmarkStart w:id="22" w:name="_Toc112831977"/>
      <w:bookmarkStart w:id="23" w:name="_Toc232507327"/>
      <w:bookmarkEnd w:id="20"/>
      <w:r w:rsidRPr="00735B95">
        <w:rPr>
          <w:rFonts w:cs="Times New Roman"/>
        </w:rPr>
        <w:t>PROCUREMENT LIBRARY</w:t>
      </w:r>
      <w:bookmarkEnd w:id="21"/>
      <w:bookmarkEnd w:id="22"/>
      <w:bookmarkEnd w:id="23"/>
    </w:p>
    <w:p w14:paraId="2B78C179" w14:textId="77777777" w:rsidR="00661D17" w:rsidRDefault="00661D17" w:rsidP="00661D17">
      <w:r>
        <w:t>A procurement library has been established.  Offerors are encouraged to review the material contained in the Procurement Library by selecting the link provided in this document through your own internet connection.  The library contains information listed below:</w:t>
      </w:r>
    </w:p>
    <w:p w14:paraId="52A2FD26" w14:textId="77777777" w:rsidR="00661D17" w:rsidRDefault="00661D17" w:rsidP="00661D17"/>
    <w:p w14:paraId="51D66B80" w14:textId="77777777" w:rsidR="00661D17" w:rsidRDefault="00661D17" w:rsidP="00661D17">
      <w:r>
        <w:t xml:space="preserve">RFP, Questions &amp; Answers, RFP Amendments, etc.  </w:t>
      </w:r>
      <w:hyperlink r:id="rId13" w:history="1">
        <w:r>
          <w:rPr>
            <w:rStyle w:val="Hyperlink"/>
          </w:rPr>
          <w:t>https://www.generalservices.state.nm.us/statepurchasing/active-procurements.aspx</w:t>
        </w:r>
      </w:hyperlink>
      <w:r>
        <w:t xml:space="preserve"> </w:t>
      </w:r>
    </w:p>
    <w:p w14:paraId="29E6FF65" w14:textId="77777777" w:rsidR="00661D17" w:rsidRDefault="00661D17" w:rsidP="00661D17"/>
    <w:p w14:paraId="34653F31" w14:textId="77777777" w:rsidR="005F70E1" w:rsidRPr="009A5B66" w:rsidRDefault="005F70E1" w:rsidP="005F70E1">
      <w:r w:rsidRPr="009A5B66">
        <w:t>About the New Mexico Economic Development Department</w:t>
      </w:r>
    </w:p>
    <w:p w14:paraId="2B360C19" w14:textId="77777777" w:rsidR="005F70E1" w:rsidRPr="009A5B66" w:rsidRDefault="005F70E1" w:rsidP="005F70E1">
      <w:hyperlink r:id="rId14" w:history="1">
        <w:r w:rsidRPr="009A5B66">
          <w:rPr>
            <w:rStyle w:val="Hyperlink"/>
          </w:rPr>
          <w:t>https://edd.newmexico.gov/about-us/public-notices/</w:t>
        </w:r>
      </w:hyperlink>
    </w:p>
    <w:p w14:paraId="7D139FE4" w14:textId="48396741" w:rsidR="00661D17" w:rsidRPr="00735B95" w:rsidRDefault="005F70E1" w:rsidP="00EF51A7">
      <w:hyperlink r:id="rId15" w:history="1">
        <w:r w:rsidRPr="009A5B66">
          <w:rPr>
            <w:rStyle w:val="Hyperlink"/>
          </w:rPr>
          <w:t>https://edd.newmexico.gov/choose-new-mexico/</w:t>
        </w:r>
      </w:hyperlink>
    </w:p>
    <w:p w14:paraId="383A9D27" w14:textId="77777777"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24" w:name="_Toc377565309"/>
      <w:bookmarkStart w:id="25" w:name="_Toc112831978"/>
      <w:bookmarkStart w:id="26" w:name="_Toc232507328"/>
      <w:r w:rsidR="000074FD" w:rsidRPr="00735B95">
        <w:rPr>
          <w:rFonts w:cs="Times New Roman"/>
        </w:rPr>
        <w:lastRenderedPageBreak/>
        <w:t>II. CONDITIONS GOVERNING THE PROCUREMENT</w:t>
      </w:r>
      <w:bookmarkEnd w:id="24"/>
      <w:bookmarkEnd w:id="25"/>
      <w:bookmarkEnd w:id="26"/>
    </w:p>
    <w:p w14:paraId="3BABBB02" w14:textId="77777777" w:rsidR="000074FD" w:rsidRPr="00735B95" w:rsidRDefault="000074FD" w:rsidP="000074FD"/>
    <w:p w14:paraId="44FBA1EA" w14:textId="77777777" w:rsidR="001A7D04" w:rsidRDefault="001A7D04" w:rsidP="001A7D04">
      <w:bookmarkStart w:id="27" w:name="_Toc377565311"/>
      <w:bookmarkStart w:id="28" w:name="_Toc112831980"/>
      <w:r>
        <w:t xml:space="preserve">This section of the RFP contains the schedule of events, the descriptions of each event, and the conditions governing this procurement.  </w:t>
      </w:r>
    </w:p>
    <w:p w14:paraId="047F68AD" w14:textId="77777777" w:rsidR="001A7D04" w:rsidRDefault="001A7D04" w:rsidP="001F3698">
      <w:pPr>
        <w:pStyle w:val="Heading2"/>
        <w:numPr>
          <w:ilvl w:val="0"/>
          <w:numId w:val="23"/>
        </w:numPr>
        <w:ind w:left="360"/>
        <w:rPr>
          <w:rFonts w:cs="Times New Roman"/>
          <w:i w:val="0"/>
        </w:rPr>
      </w:pPr>
      <w:bookmarkStart w:id="29" w:name="_Toc112738761"/>
      <w:bookmarkStart w:id="30" w:name="_Toc112682170"/>
      <w:bookmarkStart w:id="31" w:name="_Toc377565310"/>
      <w:bookmarkStart w:id="32" w:name="_Toc232507329"/>
      <w:r>
        <w:rPr>
          <w:rFonts w:cs="Times New Roman"/>
          <w:i w:val="0"/>
        </w:rPr>
        <w:t>SEQUENCE OF EVENTS</w:t>
      </w:r>
      <w:bookmarkEnd w:id="29"/>
      <w:bookmarkEnd w:id="30"/>
      <w:bookmarkEnd w:id="31"/>
      <w:bookmarkEnd w:id="32"/>
    </w:p>
    <w:p w14:paraId="26DF6015" w14:textId="77777777" w:rsidR="001A7D04" w:rsidRDefault="001A7D04" w:rsidP="001A7D04"/>
    <w:p w14:paraId="6275D80C" w14:textId="77777777" w:rsidR="001A7D04" w:rsidRDefault="001A7D04" w:rsidP="001A7D04">
      <w:r>
        <w:t>The Procurement Manager will make every effort to adhere to the following schedule:</w:t>
      </w:r>
    </w:p>
    <w:p w14:paraId="5DEE3D11" w14:textId="77D7E2F2" w:rsidR="001A7D04" w:rsidRDefault="001A7D04" w:rsidP="001A7D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1A7D04" w14:paraId="2F390BAD"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17A9A6EB" w14:textId="77777777" w:rsidR="001A7D04" w:rsidRDefault="001A7D04">
            <w:pPr>
              <w:rPr>
                <w:b/>
              </w:rPr>
            </w:pPr>
            <w:r>
              <w:rPr>
                <w:b/>
              </w:rPr>
              <w:t>Action</w:t>
            </w:r>
          </w:p>
        </w:tc>
        <w:tc>
          <w:tcPr>
            <w:tcW w:w="2526" w:type="dxa"/>
            <w:tcBorders>
              <w:top w:val="single" w:sz="4" w:space="0" w:color="auto"/>
              <w:left w:val="single" w:sz="4" w:space="0" w:color="auto"/>
              <w:bottom w:val="single" w:sz="4" w:space="0" w:color="auto"/>
              <w:right w:val="single" w:sz="4" w:space="0" w:color="auto"/>
            </w:tcBorders>
            <w:hideMark/>
          </w:tcPr>
          <w:p w14:paraId="627554DE" w14:textId="77777777" w:rsidR="001A7D04" w:rsidRDefault="001A7D04">
            <w:pPr>
              <w:ind w:left="75"/>
              <w:rPr>
                <w:b/>
              </w:rPr>
            </w:pPr>
            <w:r>
              <w:rPr>
                <w:b/>
              </w:rPr>
              <w:t>Responsible Party</w:t>
            </w:r>
          </w:p>
        </w:tc>
        <w:tc>
          <w:tcPr>
            <w:tcW w:w="3192" w:type="dxa"/>
            <w:tcBorders>
              <w:top w:val="single" w:sz="4" w:space="0" w:color="auto"/>
              <w:left w:val="single" w:sz="4" w:space="0" w:color="auto"/>
              <w:bottom w:val="single" w:sz="4" w:space="0" w:color="auto"/>
              <w:right w:val="single" w:sz="4" w:space="0" w:color="auto"/>
            </w:tcBorders>
            <w:hideMark/>
          </w:tcPr>
          <w:p w14:paraId="4A45BE23" w14:textId="77777777" w:rsidR="001A7D04" w:rsidRDefault="001A7D04">
            <w:pPr>
              <w:jc w:val="center"/>
              <w:rPr>
                <w:b/>
              </w:rPr>
            </w:pPr>
            <w:r>
              <w:rPr>
                <w:b/>
              </w:rPr>
              <w:t>Due Dates</w:t>
            </w:r>
          </w:p>
          <w:p w14:paraId="709C175C" w14:textId="5D3B0A3E" w:rsidR="001A7D04" w:rsidRDefault="001A7D04">
            <w:pPr>
              <w:rPr>
                <w:sz w:val="18"/>
                <w:szCs w:val="18"/>
              </w:rPr>
            </w:pPr>
          </w:p>
        </w:tc>
      </w:tr>
      <w:tr w:rsidR="001A7D04" w14:paraId="77180FDA"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3A81AB03" w14:textId="77777777" w:rsidR="001A7D04" w:rsidRDefault="001A7D04">
            <w:pPr>
              <w:ind w:left="477" w:hanging="360"/>
            </w:pPr>
            <w:r>
              <w:t>1.  Issue RFP</w:t>
            </w:r>
          </w:p>
        </w:tc>
        <w:tc>
          <w:tcPr>
            <w:tcW w:w="2526" w:type="dxa"/>
            <w:tcBorders>
              <w:top w:val="single" w:sz="4" w:space="0" w:color="auto"/>
              <w:left w:val="single" w:sz="4" w:space="0" w:color="auto"/>
              <w:bottom w:val="single" w:sz="4" w:space="0" w:color="auto"/>
              <w:right w:val="single" w:sz="4" w:space="0" w:color="auto"/>
            </w:tcBorders>
            <w:hideMark/>
          </w:tcPr>
          <w:p w14:paraId="1B8A70A7" w14:textId="77777777" w:rsidR="001A7D04" w:rsidRDefault="001A7D04">
            <w:pPr>
              <w:ind w:left="75"/>
            </w:pPr>
            <w:r>
              <w:t>SPD</w:t>
            </w:r>
          </w:p>
        </w:tc>
        <w:tc>
          <w:tcPr>
            <w:tcW w:w="3192" w:type="dxa"/>
            <w:tcBorders>
              <w:top w:val="single" w:sz="4" w:space="0" w:color="auto"/>
              <w:left w:val="single" w:sz="4" w:space="0" w:color="auto"/>
              <w:bottom w:val="single" w:sz="4" w:space="0" w:color="auto"/>
              <w:right w:val="single" w:sz="4" w:space="0" w:color="auto"/>
            </w:tcBorders>
            <w:hideMark/>
          </w:tcPr>
          <w:p w14:paraId="291072FD" w14:textId="227D9ADA" w:rsidR="001A7D04" w:rsidRDefault="005F70E1">
            <w:pPr>
              <w:rPr>
                <w:highlight w:val="yellow"/>
              </w:rPr>
            </w:pPr>
            <w:r w:rsidRPr="005F70E1">
              <w:t>June 2</w:t>
            </w:r>
            <w:r w:rsidR="00C93AEF">
              <w:t>6</w:t>
            </w:r>
            <w:r w:rsidRPr="005F70E1">
              <w:t>, 2026</w:t>
            </w:r>
          </w:p>
        </w:tc>
      </w:tr>
      <w:tr w:rsidR="001A7D04" w14:paraId="471385FB"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71250405" w14:textId="77777777" w:rsidR="001A7D04" w:rsidRDefault="001A7D04">
            <w:pPr>
              <w:ind w:left="477" w:hanging="360"/>
            </w:pPr>
            <w:r>
              <w:t>2</w:t>
            </w:r>
            <w:proofErr w:type="gramStart"/>
            <w:r>
              <w:t>.  Acknowledgement</w:t>
            </w:r>
            <w:proofErr w:type="gramEnd"/>
            <w:r>
              <w:t xml:space="preserve"> of Receipt Form</w:t>
            </w:r>
          </w:p>
        </w:tc>
        <w:tc>
          <w:tcPr>
            <w:tcW w:w="2526" w:type="dxa"/>
            <w:tcBorders>
              <w:top w:val="single" w:sz="4" w:space="0" w:color="auto"/>
              <w:left w:val="single" w:sz="4" w:space="0" w:color="auto"/>
              <w:bottom w:val="single" w:sz="4" w:space="0" w:color="auto"/>
              <w:right w:val="single" w:sz="4" w:space="0" w:color="auto"/>
            </w:tcBorders>
            <w:hideMark/>
          </w:tcPr>
          <w:p w14:paraId="34182E53" w14:textId="77777777" w:rsidR="001A7D04" w:rsidRDefault="001A7D04">
            <w:pPr>
              <w:ind w:left="75"/>
            </w:pPr>
            <w:r>
              <w:t>Potential Offerors</w:t>
            </w:r>
          </w:p>
        </w:tc>
        <w:tc>
          <w:tcPr>
            <w:tcW w:w="3192" w:type="dxa"/>
            <w:tcBorders>
              <w:top w:val="single" w:sz="4" w:space="0" w:color="auto"/>
              <w:left w:val="single" w:sz="4" w:space="0" w:color="auto"/>
              <w:bottom w:val="single" w:sz="4" w:space="0" w:color="auto"/>
              <w:right w:val="single" w:sz="4" w:space="0" w:color="auto"/>
            </w:tcBorders>
            <w:hideMark/>
          </w:tcPr>
          <w:p w14:paraId="1EB5FF65" w14:textId="6F1EA30A" w:rsidR="001A7D04" w:rsidRPr="005F70E1" w:rsidRDefault="005F70E1">
            <w:r w:rsidRPr="005F70E1">
              <w:t xml:space="preserve">July </w:t>
            </w:r>
            <w:r w:rsidR="00C93AEF">
              <w:t>3</w:t>
            </w:r>
            <w:r w:rsidRPr="005F70E1">
              <w:t>, 2026</w:t>
            </w:r>
          </w:p>
        </w:tc>
      </w:tr>
      <w:tr w:rsidR="001A7D04" w14:paraId="2D4A63FA"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5307C22D" w14:textId="397E4EF1" w:rsidR="001A7D04" w:rsidRDefault="001A7D04">
            <w:pPr>
              <w:ind w:left="477" w:hanging="360"/>
            </w:pPr>
            <w:r>
              <w:t>3</w:t>
            </w:r>
            <w:proofErr w:type="gramStart"/>
            <w:r>
              <w:t xml:space="preserve">.  </w:t>
            </w:r>
            <w:r w:rsidR="005366C1">
              <w:t>Mandatory</w:t>
            </w:r>
            <w:proofErr w:type="gramEnd"/>
            <w:r w:rsidR="005366C1">
              <w:t xml:space="preserve"> </w:t>
            </w:r>
            <w:r>
              <w:t>Pre-Proposal Conference</w:t>
            </w:r>
          </w:p>
        </w:tc>
        <w:tc>
          <w:tcPr>
            <w:tcW w:w="2526" w:type="dxa"/>
            <w:tcBorders>
              <w:top w:val="single" w:sz="4" w:space="0" w:color="auto"/>
              <w:left w:val="single" w:sz="4" w:space="0" w:color="auto"/>
              <w:bottom w:val="single" w:sz="4" w:space="0" w:color="auto"/>
              <w:right w:val="single" w:sz="4" w:space="0" w:color="auto"/>
            </w:tcBorders>
            <w:hideMark/>
          </w:tcPr>
          <w:p w14:paraId="6BB129F0" w14:textId="77777777" w:rsidR="001A7D04" w:rsidRDefault="001A7D04">
            <w:pPr>
              <w:ind w:left="75"/>
            </w:pPr>
            <w:r>
              <w:t>Agency</w:t>
            </w:r>
          </w:p>
        </w:tc>
        <w:tc>
          <w:tcPr>
            <w:tcW w:w="3192" w:type="dxa"/>
            <w:tcBorders>
              <w:top w:val="single" w:sz="4" w:space="0" w:color="auto"/>
              <w:left w:val="single" w:sz="4" w:space="0" w:color="auto"/>
              <w:bottom w:val="single" w:sz="4" w:space="0" w:color="auto"/>
              <w:right w:val="single" w:sz="4" w:space="0" w:color="auto"/>
            </w:tcBorders>
            <w:hideMark/>
          </w:tcPr>
          <w:p w14:paraId="06A2C41E" w14:textId="2926C831" w:rsidR="001A7D04" w:rsidRDefault="005F70E1">
            <w:pPr>
              <w:rPr>
                <w:highlight w:val="yellow"/>
              </w:rPr>
            </w:pPr>
            <w:r w:rsidRPr="005F70E1">
              <w:t xml:space="preserve">July </w:t>
            </w:r>
            <w:r w:rsidR="008840AF">
              <w:t>9</w:t>
            </w:r>
            <w:r w:rsidRPr="005F70E1">
              <w:t>, 2026</w:t>
            </w:r>
          </w:p>
        </w:tc>
      </w:tr>
      <w:tr w:rsidR="001A7D04" w14:paraId="56E2DEDF"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19EA46B0" w14:textId="77777777" w:rsidR="001A7D04" w:rsidRDefault="001A7D04">
            <w:pPr>
              <w:ind w:left="477" w:hanging="360"/>
            </w:pPr>
            <w:r>
              <w:t>4</w:t>
            </w:r>
            <w:proofErr w:type="gramStart"/>
            <w:r>
              <w:t>.  Deadline</w:t>
            </w:r>
            <w:proofErr w:type="gramEnd"/>
            <w:r>
              <w:t xml:space="preserve"> to submit </w:t>
            </w:r>
          </w:p>
          <w:p w14:paraId="4BA691BF" w14:textId="77777777" w:rsidR="001A7D04" w:rsidRDefault="001A7D04">
            <w:pPr>
              <w:ind w:left="477" w:hanging="360"/>
            </w:pPr>
            <w:r>
              <w:t xml:space="preserve">     Written Questions</w:t>
            </w:r>
          </w:p>
        </w:tc>
        <w:tc>
          <w:tcPr>
            <w:tcW w:w="2526" w:type="dxa"/>
            <w:tcBorders>
              <w:top w:val="single" w:sz="4" w:space="0" w:color="auto"/>
              <w:left w:val="single" w:sz="4" w:space="0" w:color="auto"/>
              <w:bottom w:val="single" w:sz="4" w:space="0" w:color="auto"/>
              <w:right w:val="single" w:sz="4" w:space="0" w:color="auto"/>
            </w:tcBorders>
            <w:hideMark/>
          </w:tcPr>
          <w:p w14:paraId="503234FC" w14:textId="77777777" w:rsidR="001A7D04" w:rsidRDefault="001A7D04">
            <w:pPr>
              <w:ind w:left="75"/>
            </w:pPr>
            <w:r>
              <w:t>Potential Offerors</w:t>
            </w:r>
          </w:p>
        </w:tc>
        <w:tc>
          <w:tcPr>
            <w:tcW w:w="3192" w:type="dxa"/>
            <w:tcBorders>
              <w:top w:val="single" w:sz="4" w:space="0" w:color="auto"/>
              <w:left w:val="single" w:sz="4" w:space="0" w:color="auto"/>
              <w:bottom w:val="single" w:sz="4" w:space="0" w:color="auto"/>
              <w:right w:val="single" w:sz="4" w:space="0" w:color="auto"/>
            </w:tcBorders>
            <w:hideMark/>
          </w:tcPr>
          <w:p w14:paraId="31279744" w14:textId="42913A7A" w:rsidR="001A7D04" w:rsidRDefault="005F70E1">
            <w:pPr>
              <w:rPr>
                <w:highlight w:val="yellow"/>
              </w:rPr>
            </w:pPr>
            <w:r w:rsidRPr="005F70E1">
              <w:t xml:space="preserve">July </w:t>
            </w:r>
            <w:r w:rsidR="008840AF">
              <w:t>7</w:t>
            </w:r>
            <w:r w:rsidRPr="005F70E1">
              <w:t>, 2026</w:t>
            </w:r>
          </w:p>
        </w:tc>
      </w:tr>
      <w:tr w:rsidR="001A7D04" w14:paraId="11E94805"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588D02AD" w14:textId="77777777" w:rsidR="001A7D04" w:rsidRDefault="001A7D04">
            <w:pPr>
              <w:ind w:left="477" w:hanging="360"/>
            </w:pPr>
            <w:r>
              <w:t>5</w:t>
            </w:r>
            <w:proofErr w:type="gramStart"/>
            <w:r>
              <w:t>.  Response</w:t>
            </w:r>
            <w:proofErr w:type="gramEnd"/>
            <w:r>
              <w:t xml:space="preserve"> to Written </w:t>
            </w:r>
          </w:p>
          <w:p w14:paraId="34AC95BE" w14:textId="77777777" w:rsidR="001A7D04" w:rsidRDefault="001A7D04">
            <w:pPr>
              <w:ind w:left="477" w:hanging="360"/>
            </w:pPr>
            <w:r>
              <w:t xml:space="preserve">     Questions</w:t>
            </w:r>
          </w:p>
        </w:tc>
        <w:tc>
          <w:tcPr>
            <w:tcW w:w="2526" w:type="dxa"/>
            <w:tcBorders>
              <w:top w:val="single" w:sz="4" w:space="0" w:color="auto"/>
              <w:left w:val="single" w:sz="4" w:space="0" w:color="auto"/>
              <w:bottom w:val="single" w:sz="4" w:space="0" w:color="auto"/>
              <w:right w:val="single" w:sz="4" w:space="0" w:color="auto"/>
            </w:tcBorders>
            <w:hideMark/>
          </w:tcPr>
          <w:p w14:paraId="5BF96D44" w14:textId="77777777" w:rsidR="001A7D04" w:rsidRDefault="001A7D04">
            <w:pPr>
              <w:ind w:left="75"/>
            </w:pPr>
            <w:r>
              <w:t>Procurement Manager</w:t>
            </w:r>
          </w:p>
        </w:tc>
        <w:tc>
          <w:tcPr>
            <w:tcW w:w="3192" w:type="dxa"/>
            <w:tcBorders>
              <w:top w:val="single" w:sz="4" w:space="0" w:color="auto"/>
              <w:left w:val="single" w:sz="4" w:space="0" w:color="auto"/>
              <w:bottom w:val="single" w:sz="4" w:space="0" w:color="auto"/>
              <w:right w:val="single" w:sz="4" w:space="0" w:color="auto"/>
            </w:tcBorders>
            <w:hideMark/>
          </w:tcPr>
          <w:p w14:paraId="0AE1C257" w14:textId="54866EBE" w:rsidR="001A7D04" w:rsidRDefault="005F70E1">
            <w:pPr>
              <w:rPr>
                <w:highlight w:val="yellow"/>
              </w:rPr>
            </w:pPr>
            <w:r w:rsidRPr="005F70E1">
              <w:t xml:space="preserve">July </w:t>
            </w:r>
            <w:r w:rsidR="008840AF">
              <w:t>8</w:t>
            </w:r>
            <w:r w:rsidRPr="005F70E1">
              <w:t>, 2026</w:t>
            </w:r>
          </w:p>
        </w:tc>
      </w:tr>
      <w:tr w:rsidR="001A7D04" w14:paraId="5401DB62"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3D7C9513" w14:textId="77777777" w:rsidR="001A7D04" w:rsidRDefault="001A7D04">
            <w:pPr>
              <w:ind w:left="477" w:hanging="360"/>
              <w:rPr>
                <w:b/>
                <w:i/>
              </w:rPr>
            </w:pPr>
            <w:r>
              <w:rPr>
                <w:b/>
                <w:i/>
              </w:rPr>
              <w:t>6</w:t>
            </w:r>
            <w:proofErr w:type="gramStart"/>
            <w:r>
              <w:rPr>
                <w:b/>
                <w:i/>
              </w:rPr>
              <w:t>.  Submission</w:t>
            </w:r>
            <w:proofErr w:type="gramEnd"/>
            <w:r>
              <w:rPr>
                <w:b/>
                <w:i/>
              </w:rPr>
              <w:t xml:space="preserve"> of Proposal</w:t>
            </w:r>
          </w:p>
        </w:tc>
        <w:tc>
          <w:tcPr>
            <w:tcW w:w="2526" w:type="dxa"/>
            <w:tcBorders>
              <w:top w:val="single" w:sz="4" w:space="0" w:color="auto"/>
              <w:left w:val="single" w:sz="4" w:space="0" w:color="auto"/>
              <w:bottom w:val="single" w:sz="4" w:space="0" w:color="auto"/>
              <w:right w:val="single" w:sz="4" w:space="0" w:color="auto"/>
            </w:tcBorders>
            <w:hideMark/>
          </w:tcPr>
          <w:p w14:paraId="6F6FC8A6" w14:textId="77777777" w:rsidR="001A7D04" w:rsidRDefault="001A7D04">
            <w:pPr>
              <w:ind w:left="75"/>
              <w:rPr>
                <w:b/>
                <w:i/>
              </w:rPr>
            </w:pPr>
            <w:r>
              <w:rPr>
                <w:b/>
                <w:i/>
              </w:rPr>
              <w:t>Potential Offerors</w:t>
            </w:r>
          </w:p>
        </w:tc>
        <w:tc>
          <w:tcPr>
            <w:tcW w:w="3192" w:type="dxa"/>
            <w:tcBorders>
              <w:top w:val="single" w:sz="4" w:space="0" w:color="auto"/>
              <w:left w:val="single" w:sz="4" w:space="0" w:color="auto"/>
              <w:bottom w:val="single" w:sz="4" w:space="0" w:color="auto"/>
              <w:right w:val="single" w:sz="4" w:space="0" w:color="auto"/>
            </w:tcBorders>
            <w:hideMark/>
          </w:tcPr>
          <w:p w14:paraId="2E7184D6" w14:textId="2625259C" w:rsidR="001A7D04" w:rsidRDefault="005F70E1">
            <w:pPr>
              <w:rPr>
                <w:b/>
                <w:i/>
                <w:highlight w:val="yellow"/>
              </w:rPr>
            </w:pPr>
            <w:r w:rsidRPr="005F70E1">
              <w:rPr>
                <w:b/>
                <w:i/>
              </w:rPr>
              <w:t xml:space="preserve">July </w:t>
            </w:r>
            <w:r w:rsidR="008840AF">
              <w:rPr>
                <w:b/>
                <w:i/>
              </w:rPr>
              <w:t>10</w:t>
            </w:r>
            <w:r w:rsidRPr="005F70E1">
              <w:rPr>
                <w:b/>
                <w:i/>
              </w:rPr>
              <w:t>, 2026</w:t>
            </w:r>
          </w:p>
        </w:tc>
      </w:tr>
      <w:tr w:rsidR="001A7D04" w14:paraId="38C1ADAE"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664A300A" w14:textId="77777777" w:rsidR="001A7D04" w:rsidRDefault="001A7D04">
            <w:pPr>
              <w:ind w:left="477" w:hanging="360"/>
            </w:pPr>
            <w:r>
              <w:t>7.</w:t>
            </w:r>
            <w:r>
              <w:rPr>
                <w:vertAlign w:val="superscript"/>
              </w:rPr>
              <w:t>*</w:t>
            </w:r>
            <w:r>
              <w:t xml:space="preserve"> Proposal Evaluation</w:t>
            </w:r>
          </w:p>
        </w:tc>
        <w:tc>
          <w:tcPr>
            <w:tcW w:w="2526" w:type="dxa"/>
            <w:tcBorders>
              <w:top w:val="single" w:sz="4" w:space="0" w:color="auto"/>
              <w:left w:val="single" w:sz="4" w:space="0" w:color="auto"/>
              <w:bottom w:val="single" w:sz="4" w:space="0" w:color="auto"/>
              <w:right w:val="single" w:sz="4" w:space="0" w:color="auto"/>
            </w:tcBorders>
            <w:hideMark/>
          </w:tcPr>
          <w:p w14:paraId="4721EFFC" w14:textId="77777777" w:rsidR="001A7D04" w:rsidRDefault="001A7D04">
            <w:pPr>
              <w:ind w:left="75"/>
            </w:pPr>
            <w:r>
              <w:t>Evaluation Committee</w:t>
            </w:r>
          </w:p>
        </w:tc>
        <w:tc>
          <w:tcPr>
            <w:tcW w:w="3192" w:type="dxa"/>
            <w:tcBorders>
              <w:top w:val="single" w:sz="4" w:space="0" w:color="auto"/>
              <w:left w:val="single" w:sz="4" w:space="0" w:color="auto"/>
              <w:bottom w:val="single" w:sz="4" w:space="0" w:color="auto"/>
              <w:right w:val="single" w:sz="4" w:space="0" w:color="auto"/>
            </w:tcBorders>
            <w:hideMark/>
          </w:tcPr>
          <w:p w14:paraId="7C007627" w14:textId="7A20958E" w:rsidR="001A7D04" w:rsidRDefault="005F70E1">
            <w:pPr>
              <w:rPr>
                <w:highlight w:val="yellow"/>
              </w:rPr>
            </w:pPr>
            <w:r w:rsidRPr="005F70E1">
              <w:t>July 13, 2026</w:t>
            </w:r>
          </w:p>
        </w:tc>
      </w:tr>
      <w:tr w:rsidR="001A7D04" w14:paraId="4CAAE466"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7930BB42" w14:textId="77777777" w:rsidR="001A7D04" w:rsidRDefault="001A7D04">
            <w:pPr>
              <w:ind w:left="477" w:hanging="360"/>
            </w:pPr>
            <w:r>
              <w:t>8.</w:t>
            </w:r>
            <w:r>
              <w:rPr>
                <w:vertAlign w:val="superscript"/>
              </w:rPr>
              <w:t>*</w:t>
            </w:r>
            <w:r>
              <w:t xml:space="preserve"> Selection of Finalists</w:t>
            </w:r>
          </w:p>
        </w:tc>
        <w:tc>
          <w:tcPr>
            <w:tcW w:w="2526" w:type="dxa"/>
            <w:tcBorders>
              <w:top w:val="single" w:sz="4" w:space="0" w:color="auto"/>
              <w:left w:val="single" w:sz="4" w:space="0" w:color="auto"/>
              <w:bottom w:val="single" w:sz="4" w:space="0" w:color="auto"/>
              <w:right w:val="single" w:sz="4" w:space="0" w:color="auto"/>
            </w:tcBorders>
            <w:hideMark/>
          </w:tcPr>
          <w:p w14:paraId="5D8CC504" w14:textId="77777777" w:rsidR="001A7D04" w:rsidRDefault="001A7D04">
            <w:pPr>
              <w:ind w:left="75"/>
            </w:pPr>
            <w:r>
              <w:t>Evaluation Committee</w:t>
            </w:r>
          </w:p>
        </w:tc>
        <w:tc>
          <w:tcPr>
            <w:tcW w:w="3192" w:type="dxa"/>
            <w:tcBorders>
              <w:top w:val="single" w:sz="4" w:space="0" w:color="auto"/>
              <w:left w:val="single" w:sz="4" w:space="0" w:color="auto"/>
              <w:bottom w:val="single" w:sz="4" w:space="0" w:color="auto"/>
              <w:right w:val="single" w:sz="4" w:space="0" w:color="auto"/>
            </w:tcBorders>
            <w:hideMark/>
          </w:tcPr>
          <w:p w14:paraId="7C6F15F9" w14:textId="3A543B2A" w:rsidR="001A7D04" w:rsidRPr="007038F4" w:rsidRDefault="005F70E1">
            <w:r w:rsidRPr="007038F4">
              <w:t>July 13, 2026</w:t>
            </w:r>
          </w:p>
        </w:tc>
      </w:tr>
      <w:tr w:rsidR="001A7D04" w14:paraId="522250C3"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5308E91B" w14:textId="77777777" w:rsidR="001A7D04" w:rsidRDefault="001A7D04">
            <w:pPr>
              <w:ind w:left="477" w:hanging="360"/>
            </w:pPr>
            <w:r>
              <w:t xml:space="preserve">9 </w:t>
            </w:r>
            <w:r>
              <w:rPr>
                <w:vertAlign w:val="superscript"/>
              </w:rPr>
              <w:t>*</w:t>
            </w:r>
            <w:r>
              <w:t xml:space="preserve"> Oral Presentation(s)</w:t>
            </w:r>
          </w:p>
        </w:tc>
        <w:tc>
          <w:tcPr>
            <w:tcW w:w="2526" w:type="dxa"/>
            <w:tcBorders>
              <w:top w:val="single" w:sz="4" w:space="0" w:color="auto"/>
              <w:left w:val="single" w:sz="4" w:space="0" w:color="auto"/>
              <w:bottom w:val="single" w:sz="4" w:space="0" w:color="auto"/>
              <w:right w:val="single" w:sz="4" w:space="0" w:color="auto"/>
            </w:tcBorders>
            <w:hideMark/>
          </w:tcPr>
          <w:p w14:paraId="17E398A9" w14:textId="77777777" w:rsidR="001A7D04" w:rsidRDefault="001A7D04">
            <w:pPr>
              <w:ind w:left="75"/>
            </w:pPr>
            <w:r>
              <w:t>Finalist Offerors</w:t>
            </w:r>
          </w:p>
        </w:tc>
        <w:tc>
          <w:tcPr>
            <w:tcW w:w="3192" w:type="dxa"/>
            <w:tcBorders>
              <w:top w:val="single" w:sz="4" w:space="0" w:color="auto"/>
              <w:left w:val="single" w:sz="4" w:space="0" w:color="auto"/>
              <w:bottom w:val="single" w:sz="4" w:space="0" w:color="auto"/>
              <w:right w:val="single" w:sz="4" w:space="0" w:color="auto"/>
            </w:tcBorders>
            <w:hideMark/>
          </w:tcPr>
          <w:p w14:paraId="11645BCC" w14:textId="2A15D5E7" w:rsidR="001A7D04" w:rsidRPr="007038F4" w:rsidRDefault="005F70E1">
            <w:r w:rsidRPr="007038F4">
              <w:t>July 14, 2026</w:t>
            </w:r>
          </w:p>
        </w:tc>
      </w:tr>
      <w:tr w:rsidR="001A7D04" w14:paraId="1A18CF58"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098136C3" w14:textId="77777777" w:rsidR="001A7D04" w:rsidRDefault="001A7D04">
            <w:pPr>
              <w:ind w:left="477" w:hanging="360"/>
            </w:pPr>
            <w:r>
              <w:t>10.</w:t>
            </w:r>
            <w:r>
              <w:rPr>
                <w:vertAlign w:val="superscript"/>
              </w:rPr>
              <w:t>*</w:t>
            </w:r>
            <w:r>
              <w:t xml:space="preserve"> Best and Final Offers </w:t>
            </w:r>
          </w:p>
        </w:tc>
        <w:tc>
          <w:tcPr>
            <w:tcW w:w="2526" w:type="dxa"/>
            <w:tcBorders>
              <w:top w:val="single" w:sz="4" w:space="0" w:color="auto"/>
              <w:left w:val="single" w:sz="4" w:space="0" w:color="auto"/>
              <w:bottom w:val="single" w:sz="4" w:space="0" w:color="auto"/>
              <w:right w:val="single" w:sz="4" w:space="0" w:color="auto"/>
            </w:tcBorders>
            <w:hideMark/>
          </w:tcPr>
          <w:p w14:paraId="3D1E9C39" w14:textId="77777777" w:rsidR="001A7D04" w:rsidRDefault="001A7D04">
            <w:pPr>
              <w:ind w:left="75"/>
            </w:pPr>
            <w:r>
              <w:t>Finalist Offerors</w:t>
            </w:r>
          </w:p>
        </w:tc>
        <w:tc>
          <w:tcPr>
            <w:tcW w:w="3192" w:type="dxa"/>
            <w:tcBorders>
              <w:top w:val="single" w:sz="4" w:space="0" w:color="auto"/>
              <w:left w:val="single" w:sz="4" w:space="0" w:color="auto"/>
              <w:bottom w:val="single" w:sz="4" w:space="0" w:color="auto"/>
              <w:right w:val="single" w:sz="4" w:space="0" w:color="auto"/>
            </w:tcBorders>
            <w:hideMark/>
          </w:tcPr>
          <w:p w14:paraId="5A5C1830" w14:textId="0FEDFF53" w:rsidR="001A7D04" w:rsidRPr="007038F4" w:rsidRDefault="005F70E1">
            <w:r w:rsidRPr="007038F4">
              <w:t>July 14, 2026</w:t>
            </w:r>
          </w:p>
        </w:tc>
      </w:tr>
      <w:tr w:rsidR="001A7D04" w14:paraId="44A4BF12"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44D717A5" w14:textId="77777777" w:rsidR="001A7D04" w:rsidRDefault="001A7D04">
            <w:pPr>
              <w:ind w:left="477" w:hanging="360"/>
            </w:pPr>
            <w:r>
              <w:t>11.</w:t>
            </w:r>
            <w:r>
              <w:rPr>
                <w:vertAlign w:val="superscript"/>
              </w:rPr>
              <w:t>*</w:t>
            </w:r>
            <w:r>
              <w:t xml:space="preserve"> Finalize Contractual Agreements</w:t>
            </w:r>
          </w:p>
        </w:tc>
        <w:tc>
          <w:tcPr>
            <w:tcW w:w="2526" w:type="dxa"/>
            <w:tcBorders>
              <w:top w:val="single" w:sz="4" w:space="0" w:color="auto"/>
              <w:left w:val="single" w:sz="4" w:space="0" w:color="auto"/>
              <w:bottom w:val="single" w:sz="4" w:space="0" w:color="auto"/>
              <w:right w:val="single" w:sz="4" w:space="0" w:color="auto"/>
            </w:tcBorders>
            <w:hideMark/>
          </w:tcPr>
          <w:p w14:paraId="0AB2E305" w14:textId="77777777" w:rsidR="001A7D04" w:rsidRDefault="001A7D04">
            <w:pPr>
              <w:ind w:left="75"/>
            </w:pPr>
            <w:r>
              <w:t>Agency/Finalist Offerors</w:t>
            </w:r>
          </w:p>
        </w:tc>
        <w:tc>
          <w:tcPr>
            <w:tcW w:w="3192" w:type="dxa"/>
            <w:tcBorders>
              <w:top w:val="single" w:sz="4" w:space="0" w:color="auto"/>
              <w:left w:val="single" w:sz="4" w:space="0" w:color="auto"/>
              <w:bottom w:val="single" w:sz="4" w:space="0" w:color="auto"/>
              <w:right w:val="single" w:sz="4" w:space="0" w:color="auto"/>
            </w:tcBorders>
            <w:hideMark/>
          </w:tcPr>
          <w:p w14:paraId="0BBBF4A3" w14:textId="79246BEE" w:rsidR="001A7D04" w:rsidRPr="007038F4" w:rsidRDefault="005F70E1">
            <w:r w:rsidRPr="007038F4">
              <w:t>July 14, 2026</w:t>
            </w:r>
          </w:p>
        </w:tc>
      </w:tr>
      <w:tr w:rsidR="001A7D04" w14:paraId="0B82C146"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7F42F5AB" w14:textId="77777777" w:rsidR="001A7D04" w:rsidRDefault="001A7D04">
            <w:pPr>
              <w:ind w:left="477" w:hanging="360"/>
            </w:pPr>
            <w:r>
              <w:t>12.</w:t>
            </w:r>
            <w:r>
              <w:rPr>
                <w:vertAlign w:val="superscript"/>
              </w:rPr>
              <w:t>*</w:t>
            </w:r>
            <w:r>
              <w:t xml:space="preserve"> Contract Awards</w:t>
            </w:r>
          </w:p>
        </w:tc>
        <w:tc>
          <w:tcPr>
            <w:tcW w:w="2526" w:type="dxa"/>
            <w:tcBorders>
              <w:top w:val="single" w:sz="4" w:space="0" w:color="auto"/>
              <w:left w:val="single" w:sz="4" w:space="0" w:color="auto"/>
              <w:bottom w:val="single" w:sz="4" w:space="0" w:color="auto"/>
              <w:right w:val="single" w:sz="4" w:space="0" w:color="auto"/>
            </w:tcBorders>
            <w:hideMark/>
          </w:tcPr>
          <w:p w14:paraId="46D7A30C" w14:textId="77777777" w:rsidR="001A7D04" w:rsidRDefault="001A7D04">
            <w:pPr>
              <w:ind w:left="75"/>
            </w:pPr>
            <w:r>
              <w:t>Agency/ Finalist Offerors</w:t>
            </w:r>
          </w:p>
        </w:tc>
        <w:tc>
          <w:tcPr>
            <w:tcW w:w="3192" w:type="dxa"/>
            <w:tcBorders>
              <w:top w:val="single" w:sz="4" w:space="0" w:color="auto"/>
              <w:left w:val="single" w:sz="4" w:space="0" w:color="auto"/>
              <w:bottom w:val="single" w:sz="4" w:space="0" w:color="auto"/>
              <w:right w:val="single" w:sz="4" w:space="0" w:color="auto"/>
            </w:tcBorders>
            <w:hideMark/>
          </w:tcPr>
          <w:p w14:paraId="5996DC00" w14:textId="0F72C990" w:rsidR="001A7D04" w:rsidRPr="007038F4" w:rsidRDefault="005F70E1">
            <w:r w:rsidRPr="007038F4">
              <w:t xml:space="preserve">July </w:t>
            </w:r>
            <w:r w:rsidR="008B4F0A">
              <w:t>16</w:t>
            </w:r>
            <w:r w:rsidRPr="007038F4">
              <w:t>, 2026</w:t>
            </w:r>
          </w:p>
        </w:tc>
      </w:tr>
      <w:tr w:rsidR="001A7D04" w14:paraId="5DBE02CA" w14:textId="77777777" w:rsidTr="001A7D04">
        <w:trPr>
          <w:jc w:val="center"/>
        </w:trPr>
        <w:tc>
          <w:tcPr>
            <w:tcW w:w="3192" w:type="dxa"/>
            <w:tcBorders>
              <w:top w:val="single" w:sz="4" w:space="0" w:color="auto"/>
              <w:left w:val="single" w:sz="4" w:space="0" w:color="auto"/>
              <w:bottom w:val="single" w:sz="4" w:space="0" w:color="auto"/>
              <w:right w:val="single" w:sz="4" w:space="0" w:color="auto"/>
            </w:tcBorders>
            <w:hideMark/>
          </w:tcPr>
          <w:p w14:paraId="323D42AB" w14:textId="77777777" w:rsidR="001A7D04" w:rsidRDefault="001A7D04">
            <w:pPr>
              <w:ind w:left="477" w:hanging="360"/>
            </w:pPr>
            <w:r>
              <w:t>13.</w:t>
            </w:r>
            <w:r>
              <w:rPr>
                <w:vertAlign w:val="superscript"/>
              </w:rPr>
              <w:t>*</w:t>
            </w:r>
            <w:r>
              <w:t xml:space="preserve"> Protest Deadline</w:t>
            </w:r>
          </w:p>
        </w:tc>
        <w:tc>
          <w:tcPr>
            <w:tcW w:w="2526" w:type="dxa"/>
            <w:tcBorders>
              <w:top w:val="single" w:sz="4" w:space="0" w:color="auto"/>
              <w:left w:val="single" w:sz="4" w:space="0" w:color="auto"/>
              <w:bottom w:val="single" w:sz="4" w:space="0" w:color="auto"/>
              <w:right w:val="single" w:sz="4" w:space="0" w:color="auto"/>
            </w:tcBorders>
            <w:hideMark/>
          </w:tcPr>
          <w:p w14:paraId="73336259" w14:textId="77777777" w:rsidR="001A7D04" w:rsidRDefault="001A7D04">
            <w:pPr>
              <w:ind w:left="75"/>
            </w:pPr>
            <w:r>
              <w:t>SPD</w:t>
            </w:r>
          </w:p>
        </w:tc>
        <w:tc>
          <w:tcPr>
            <w:tcW w:w="3192" w:type="dxa"/>
            <w:tcBorders>
              <w:top w:val="single" w:sz="4" w:space="0" w:color="auto"/>
              <w:left w:val="single" w:sz="4" w:space="0" w:color="auto"/>
              <w:bottom w:val="single" w:sz="4" w:space="0" w:color="auto"/>
              <w:right w:val="single" w:sz="4" w:space="0" w:color="auto"/>
            </w:tcBorders>
            <w:hideMark/>
          </w:tcPr>
          <w:p w14:paraId="1550F46F" w14:textId="77777777" w:rsidR="001A7D04" w:rsidRDefault="001A7D04">
            <w:r>
              <w:t>+15 days</w:t>
            </w:r>
          </w:p>
        </w:tc>
      </w:tr>
    </w:tbl>
    <w:p w14:paraId="5D7DEFA0" w14:textId="77777777" w:rsidR="001A7D04" w:rsidRDefault="001A7D04" w:rsidP="001A7D04">
      <w:pPr>
        <w:ind w:left="630" w:right="1350"/>
      </w:pPr>
      <w:r>
        <w:rPr>
          <w:vertAlign w:val="superscript"/>
        </w:rPr>
        <w:t>*</w:t>
      </w:r>
      <w:r>
        <w:rPr>
          <w:sz w:val="18"/>
        </w:rPr>
        <w:t xml:space="preserve">Dates indicated in Events 7 through 13 are estimates </w:t>
      </w:r>
      <w:proofErr w:type="gramStart"/>
      <w:r>
        <w:rPr>
          <w:sz w:val="18"/>
        </w:rPr>
        <w:t>only, and</w:t>
      </w:r>
      <w:proofErr w:type="gramEnd"/>
      <w:r>
        <w:rPr>
          <w:sz w:val="18"/>
        </w:rPr>
        <w:t xml:space="preserve"> may be subject to change without necessitating an amendment to the RFP.</w:t>
      </w:r>
    </w:p>
    <w:p w14:paraId="097C2670" w14:textId="77777777" w:rsidR="001206A3" w:rsidRPr="00735B95" w:rsidRDefault="001206A3" w:rsidP="001F3698">
      <w:pPr>
        <w:pStyle w:val="Heading2"/>
        <w:numPr>
          <w:ilvl w:val="0"/>
          <w:numId w:val="3"/>
        </w:numPr>
        <w:ind w:left="360"/>
        <w:rPr>
          <w:rFonts w:cs="Times New Roman"/>
          <w:i w:val="0"/>
        </w:rPr>
      </w:pPr>
      <w:bookmarkStart w:id="33" w:name="_Toc232507330"/>
      <w:r w:rsidRPr="00735B95">
        <w:rPr>
          <w:rFonts w:cs="Times New Roman"/>
          <w:i w:val="0"/>
        </w:rPr>
        <w:t>EXPLANATION OF EVENTS</w:t>
      </w:r>
      <w:bookmarkEnd w:id="27"/>
      <w:bookmarkEnd w:id="28"/>
      <w:bookmarkEnd w:id="33"/>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proofErr w:type="gramStart"/>
      <w:r w:rsidRPr="00735B95">
        <w:t>A</w:t>
      </w:r>
      <w:r w:rsidR="00CA7629" w:rsidRPr="00735B95">
        <w:t>.</w:t>
      </w:r>
      <w:r w:rsidRPr="00735B95">
        <w:t>,</w:t>
      </w:r>
      <w:proofErr w:type="gramEnd"/>
      <w:r w:rsidRPr="00735B95">
        <w:t xml:space="preserve"> above.</w:t>
      </w:r>
    </w:p>
    <w:p w14:paraId="76BF1AAD" w14:textId="77777777" w:rsidR="001A7D04" w:rsidRDefault="001A7D04" w:rsidP="001F3698">
      <w:pPr>
        <w:pStyle w:val="Heading3"/>
        <w:numPr>
          <w:ilvl w:val="0"/>
          <w:numId w:val="24"/>
        </w:numPr>
        <w:rPr>
          <w:rFonts w:cs="Times New Roman"/>
        </w:rPr>
      </w:pPr>
      <w:bookmarkStart w:id="34" w:name="_Toc112738763"/>
      <w:bookmarkStart w:id="35" w:name="_Toc112682172"/>
      <w:bookmarkStart w:id="36" w:name="_Toc377565312"/>
      <w:bookmarkStart w:id="37" w:name="_Toc232507331"/>
      <w:r>
        <w:rPr>
          <w:rFonts w:cs="Times New Roman"/>
        </w:rPr>
        <w:t>Issue RFP</w:t>
      </w:r>
      <w:bookmarkEnd w:id="34"/>
      <w:bookmarkEnd w:id="35"/>
      <w:bookmarkEnd w:id="36"/>
      <w:bookmarkEnd w:id="37"/>
    </w:p>
    <w:p w14:paraId="1C6F6100" w14:textId="0BD91928" w:rsidR="001A7D04" w:rsidRDefault="001A7D04" w:rsidP="001A7D04">
      <w:pPr>
        <w:ind w:left="748"/>
      </w:pPr>
      <w:r>
        <w:t xml:space="preserve">This RFP is being issued on behalf of the State of New Mexico </w:t>
      </w:r>
      <w:r w:rsidR="007038F4">
        <w:t xml:space="preserve">Economic Development Department </w:t>
      </w:r>
      <w:r>
        <w:t xml:space="preserve">on </w:t>
      </w:r>
      <w:r w:rsidR="007038F4" w:rsidRPr="007038F4">
        <w:t>July 2</w:t>
      </w:r>
      <w:r w:rsidR="00C93AEF">
        <w:t>6</w:t>
      </w:r>
      <w:r w:rsidR="007038F4" w:rsidRPr="007038F4">
        <w:t>, 2026.</w:t>
      </w:r>
      <w:r w:rsidRPr="007038F4">
        <w:t xml:space="preserve"> </w:t>
      </w:r>
    </w:p>
    <w:p w14:paraId="77E9041B" w14:textId="77777777" w:rsidR="001A7D04" w:rsidRDefault="001A7D04" w:rsidP="001F3698">
      <w:pPr>
        <w:pStyle w:val="Heading3"/>
        <w:numPr>
          <w:ilvl w:val="0"/>
          <w:numId w:val="24"/>
        </w:numPr>
        <w:rPr>
          <w:rFonts w:cs="Times New Roman"/>
        </w:rPr>
      </w:pPr>
      <w:bookmarkStart w:id="38" w:name="_Toc112738764"/>
      <w:bookmarkStart w:id="39" w:name="_Toc112682173"/>
      <w:bookmarkStart w:id="40" w:name="_Toc232507332"/>
      <w:r>
        <w:rPr>
          <w:rFonts w:cs="Times New Roman"/>
        </w:rPr>
        <w:t>Acknowledgement of Receipt Form</w:t>
      </w:r>
      <w:bookmarkEnd w:id="38"/>
      <w:bookmarkEnd w:id="39"/>
      <w:bookmarkEnd w:id="40"/>
    </w:p>
    <w:p w14:paraId="414F681C" w14:textId="74D3F662" w:rsidR="001A7D04" w:rsidRDefault="001A7D04" w:rsidP="001A7D04">
      <w:pPr>
        <w:ind w:left="748"/>
      </w:pPr>
      <w:r>
        <w:t xml:space="preserve">Potential Offerors may e-mail the Acknowledgement of Receipt Form (APPENDIX A), to the </w:t>
      </w:r>
      <w:r w:rsidR="003A79A6">
        <w:t>Procurement Manager</w:t>
      </w:r>
      <w:r w:rsidRPr="003A79A6">
        <w:t xml:space="preserve">, </w:t>
      </w:r>
      <w:r w:rsidR="003A79A6" w:rsidRPr="003A79A6">
        <w:t>Kate Graham</w:t>
      </w:r>
      <w:r w:rsidR="003A79A6">
        <w:t>, kate.graham@edd.nm.gov</w:t>
      </w:r>
      <w:r>
        <w:t xml:space="preserve">, to have their </w:t>
      </w:r>
      <w:r>
        <w:lastRenderedPageBreak/>
        <w:t xml:space="preserve">organization placed on the procurement Distribution List.  The form must be returned to the </w:t>
      </w:r>
      <w:r w:rsidR="003A79A6">
        <w:t>Procurement Manager</w:t>
      </w:r>
      <w:r>
        <w:t xml:space="preserve"> by </w:t>
      </w:r>
      <w:r w:rsidR="003A79A6">
        <w:t>5</w:t>
      </w:r>
      <w:r>
        <w:t xml:space="preserve">:00 pm MDT on </w:t>
      </w:r>
      <w:r w:rsidR="003A79A6" w:rsidRPr="003A79A6">
        <w:t xml:space="preserve">July </w:t>
      </w:r>
      <w:r w:rsidR="00C93AEF">
        <w:t>3</w:t>
      </w:r>
      <w:r w:rsidR="003A79A6" w:rsidRPr="003A79A6">
        <w:t>, 2026.</w:t>
      </w:r>
      <w:r w:rsidRPr="003A79A6">
        <w:t xml:space="preserve"> </w:t>
      </w:r>
    </w:p>
    <w:p w14:paraId="1E59CE05" w14:textId="77777777" w:rsidR="001A7D04" w:rsidRDefault="001A7D04" w:rsidP="001A7D04">
      <w:pPr>
        <w:ind w:left="748"/>
      </w:pPr>
    </w:p>
    <w:p w14:paraId="7641531B" w14:textId="77777777" w:rsidR="001A7D04" w:rsidRDefault="001A7D04" w:rsidP="001A7D04">
      <w:pPr>
        <w:ind w:left="748"/>
      </w:pPr>
      <w:r>
        <w:t xml:space="preserve">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proofErr w:type="gramStart"/>
      <w:r>
        <w:t>list, and</w:t>
      </w:r>
      <w:proofErr w:type="gramEnd"/>
      <w:r>
        <w:t xml:space="preserve"> will be solely responsible for obtaining from the Procurement Library (Section I.G.) responses to written questions and any amendments to the RFP.</w:t>
      </w:r>
    </w:p>
    <w:p w14:paraId="431E22FA" w14:textId="77777777" w:rsidR="001A7D04" w:rsidRDefault="001A7D04" w:rsidP="001F3698">
      <w:pPr>
        <w:pStyle w:val="Heading3"/>
        <w:numPr>
          <w:ilvl w:val="0"/>
          <w:numId w:val="24"/>
        </w:numPr>
        <w:rPr>
          <w:rFonts w:cs="Times New Roman"/>
        </w:rPr>
      </w:pPr>
      <w:bookmarkStart w:id="41" w:name="_Toc112738765"/>
      <w:bookmarkStart w:id="42" w:name="_Toc112682174"/>
      <w:bookmarkStart w:id="43" w:name="_Toc377565314"/>
      <w:bookmarkStart w:id="44" w:name="_Toc232507333"/>
      <w:r>
        <w:rPr>
          <w:rFonts w:cs="Times New Roman"/>
        </w:rPr>
        <w:t>Pre-Proposal Conference</w:t>
      </w:r>
      <w:bookmarkEnd w:id="41"/>
      <w:bookmarkEnd w:id="42"/>
      <w:bookmarkEnd w:id="43"/>
      <w:bookmarkEnd w:id="44"/>
    </w:p>
    <w:p w14:paraId="0827B906" w14:textId="7BD69FC8" w:rsidR="003A79A6" w:rsidRDefault="001A7D04" w:rsidP="001A7D04">
      <w:pPr>
        <w:ind w:left="720"/>
        <w:jc w:val="both"/>
        <w:rPr>
          <w:highlight w:val="yellow"/>
        </w:rPr>
      </w:pPr>
      <w:r>
        <w:t>A pre-proposal conference will be held as indicated in Section II.A, Sequence of Events, beginning at</w:t>
      </w:r>
      <w:r w:rsidR="003A79A6">
        <w:t xml:space="preserve"> 1</w:t>
      </w:r>
      <w:r w:rsidR="001377BE">
        <w:t>0</w:t>
      </w:r>
      <w:r w:rsidR="003A79A6">
        <w:t>:00 AM</w:t>
      </w:r>
      <w:r>
        <w:t xml:space="preserve"> MDT </w:t>
      </w:r>
      <w:r w:rsidR="00C93AEF">
        <w:t xml:space="preserve">on July </w:t>
      </w:r>
      <w:r w:rsidR="008840AF">
        <w:t>9</w:t>
      </w:r>
      <w:r w:rsidR="00C93AEF">
        <w:t xml:space="preserve">, </w:t>
      </w:r>
      <w:proofErr w:type="gramStart"/>
      <w:r w:rsidR="00C93AEF">
        <w:t>2026</w:t>
      </w:r>
      <w:proofErr w:type="gramEnd"/>
      <w:r w:rsidR="00C93AEF">
        <w:t xml:space="preserve"> </w:t>
      </w:r>
      <w:r>
        <w:t xml:space="preserve">via </w:t>
      </w:r>
      <w:r w:rsidR="003A79A6" w:rsidRPr="003A79A6">
        <w:t>Microsoft Teams:</w:t>
      </w:r>
    </w:p>
    <w:p w14:paraId="5991DE9E" w14:textId="6148A26A" w:rsidR="003A79A6" w:rsidRPr="003A79A6" w:rsidRDefault="003A79A6" w:rsidP="003A79A6">
      <w:pPr>
        <w:ind w:left="1440"/>
        <w:jc w:val="both"/>
        <w:rPr>
          <w:b/>
          <w:bCs/>
        </w:rPr>
      </w:pPr>
      <w:r w:rsidRPr="003A79A6">
        <w:rPr>
          <w:b/>
          <w:bCs/>
        </w:rPr>
        <w:t xml:space="preserve">Microsoft Teams </w:t>
      </w:r>
      <w:r>
        <w:rPr>
          <w:b/>
          <w:bCs/>
        </w:rPr>
        <w:t>M</w:t>
      </w:r>
      <w:r w:rsidRPr="003A79A6">
        <w:rPr>
          <w:b/>
          <w:bCs/>
        </w:rPr>
        <w:t>eeting</w:t>
      </w:r>
    </w:p>
    <w:p w14:paraId="0D1F68D0" w14:textId="6B2AE7F1" w:rsidR="003A79A6" w:rsidRDefault="003A79A6" w:rsidP="003A79A6">
      <w:pPr>
        <w:ind w:left="1440"/>
        <w:jc w:val="both"/>
      </w:pPr>
      <w:r>
        <w:t xml:space="preserve">Join: </w:t>
      </w:r>
      <w:hyperlink r:id="rId16" w:history="1">
        <w:r w:rsidRPr="003A79A6">
          <w:rPr>
            <w:rStyle w:val="Hyperlink"/>
          </w:rPr>
          <w:t>https://teams.microsoft.com/meet/248488764468757?p=2aQudlwIqBq59UZQAQ</w:t>
        </w:r>
      </w:hyperlink>
    </w:p>
    <w:p w14:paraId="14DEE168" w14:textId="07384DE1" w:rsidR="003A79A6" w:rsidRDefault="003A79A6" w:rsidP="003A79A6">
      <w:pPr>
        <w:ind w:left="1440"/>
        <w:jc w:val="both"/>
      </w:pPr>
      <w:r>
        <w:t>Meeting ID: 248 488 764 468 757</w:t>
      </w:r>
    </w:p>
    <w:p w14:paraId="7630A782" w14:textId="6810EAEE" w:rsidR="001A7D04" w:rsidRDefault="003A79A6" w:rsidP="003A79A6">
      <w:pPr>
        <w:ind w:left="1440"/>
        <w:jc w:val="both"/>
      </w:pPr>
      <w:r>
        <w:t>Passcode: 2nP2iZ6M</w:t>
      </w:r>
      <w:r w:rsidR="001A7D04">
        <w:t xml:space="preserve"> </w:t>
      </w:r>
    </w:p>
    <w:p w14:paraId="43972C80" w14:textId="77777777" w:rsidR="001A7D04" w:rsidRDefault="001A7D04" w:rsidP="001A7D04">
      <w:pPr>
        <w:ind w:left="720"/>
        <w:jc w:val="both"/>
      </w:pPr>
    </w:p>
    <w:p w14:paraId="1992F129" w14:textId="77777777" w:rsidR="001A7D04" w:rsidRDefault="001A7D04" w:rsidP="001A7D04">
      <w:pPr>
        <w:ind w:left="720"/>
        <w:jc w:val="both"/>
      </w:pPr>
      <w:r>
        <w:rPr>
          <w:b/>
        </w:rPr>
        <w:t>Potential Offeror(s) are encouraged to submit written questions in advance of the conference to the Procurement Manager</w:t>
      </w:r>
      <w:r>
        <w:t xml:space="preserve"> (see Section I.D).  The identity of the organization submitting the question(s) will not be revealed.  Additional written questions may be submitted at the conference.  All questions answered during the Pre-Proposal Conference will be considered </w:t>
      </w:r>
      <w:r>
        <w:rPr>
          <w:b/>
          <w:u w:val="single"/>
        </w:rPr>
        <w:t>unofficial</w:t>
      </w:r>
      <w:r>
        <w:t xml:space="preserve"> until they are posted in writing.  All written questions will be addressed in writing on the date listed in Section II.A, Sequence of Events. A public log will be kept of the names of potential Offeror(s) that attended the pre-proposal conference.</w:t>
      </w:r>
    </w:p>
    <w:p w14:paraId="353A7063" w14:textId="77777777" w:rsidR="001A7D04" w:rsidRDefault="001A7D04" w:rsidP="001A7D04">
      <w:pPr>
        <w:ind w:left="720"/>
        <w:jc w:val="both"/>
      </w:pPr>
    </w:p>
    <w:p w14:paraId="1DF64C2D" w14:textId="6DEE8EBE" w:rsidR="001A7D04" w:rsidRDefault="001A7D04" w:rsidP="001A7D04">
      <w:pPr>
        <w:ind w:left="720"/>
        <w:jc w:val="both"/>
      </w:pPr>
      <w:r>
        <w:t xml:space="preserve">Attendance at the pre-proposal conference is </w:t>
      </w:r>
      <w:r w:rsidR="001377BE">
        <w:t xml:space="preserve">mandatory. </w:t>
      </w:r>
    </w:p>
    <w:p w14:paraId="0CD51565" w14:textId="77777777" w:rsidR="001A7D04" w:rsidRDefault="001A7D04" w:rsidP="001F3698">
      <w:pPr>
        <w:pStyle w:val="Heading3"/>
        <w:numPr>
          <w:ilvl w:val="0"/>
          <w:numId w:val="24"/>
        </w:numPr>
        <w:rPr>
          <w:rFonts w:cs="Times New Roman"/>
        </w:rPr>
      </w:pPr>
      <w:bookmarkStart w:id="45" w:name="_Toc112738766"/>
      <w:bookmarkStart w:id="46" w:name="_Toc112682175"/>
      <w:bookmarkStart w:id="47" w:name="_Toc377565315"/>
      <w:bookmarkStart w:id="48" w:name="_Toc312927530"/>
      <w:bookmarkStart w:id="49" w:name="_Toc232507334"/>
      <w:r>
        <w:rPr>
          <w:rFonts w:cs="Times New Roman"/>
        </w:rPr>
        <w:t>Deadline to Submit Written Questions</w:t>
      </w:r>
      <w:bookmarkEnd w:id="45"/>
      <w:bookmarkEnd w:id="46"/>
      <w:bookmarkEnd w:id="47"/>
      <w:bookmarkEnd w:id="48"/>
      <w:bookmarkEnd w:id="49"/>
    </w:p>
    <w:p w14:paraId="65A27C43" w14:textId="47A8AAB1" w:rsidR="001A7D04" w:rsidRDefault="001A7D04" w:rsidP="001A7D04">
      <w:pPr>
        <w:ind w:left="748"/>
      </w:pPr>
      <w:r>
        <w:t xml:space="preserve">Potential Offerors may submit written questions to the Procurement Manager as to the intent or clarity of this RFP until </w:t>
      </w:r>
      <w:r w:rsidR="001377BE">
        <w:t>5:00 PM</w:t>
      </w:r>
      <w:r>
        <w:t xml:space="preserve"> MDT as indicated in Section II.A, Sequence of Events.  All written questions must be addressed to the Procurement Manager as declared in Section I.D. Questions </w:t>
      </w:r>
      <w:proofErr w:type="gramStart"/>
      <w:r>
        <w:t>shall</w:t>
      </w:r>
      <w:proofErr w:type="gramEnd"/>
      <w:r>
        <w:t xml:space="preserve"> be clearly labeled and </w:t>
      </w:r>
      <w:proofErr w:type="gramStart"/>
      <w:r>
        <w:t>shall</w:t>
      </w:r>
      <w:proofErr w:type="gramEnd"/>
      <w:r>
        <w:t xml:space="preserve"> cite the Section(s) in the RFP or other document which form the basis of the question.</w:t>
      </w:r>
    </w:p>
    <w:p w14:paraId="2585F580" w14:textId="77777777" w:rsidR="001A7D04" w:rsidRDefault="001A7D04" w:rsidP="001F3698">
      <w:pPr>
        <w:pStyle w:val="Heading3"/>
        <w:numPr>
          <w:ilvl w:val="0"/>
          <w:numId w:val="24"/>
        </w:numPr>
        <w:rPr>
          <w:rFonts w:cs="Times New Roman"/>
        </w:rPr>
      </w:pPr>
      <w:bookmarkStart w:id="50" w:name="_Toc112738767"/>
      <w:bookmarkStart w:id="51" w:name="_Toc112682176"/>
      <w:bookmarkStart w:id="52" w:name="_Toc377565316"/>
      <w:bookmarkStart w:id="53" w:name="_Toc232507335"/>
      <w:r>
        <w:rPr>
          <w:rFonts w:cs="Times New Roman"/>
        </w:rPr>
        <w:t>Response to Written Questions</w:t>
      </w:r>
      <w:bookmarkEnd w:id="50"/>
      <w:bookmarkEnd w:id="51"/>
      <w:bookmarkEnd w:id="52"/>
      <w:bookmarkEnd w:id="53"/>
    </w:p>
    <w:p w14:paraId="1F27FD34" w14:textId="77777777" w:rsidR="001A7D04" w:rsidRDefault="001A7D04" w:rsidP="001A7D04">
      <w:pPr>
        <w:ind w:left="748"/>
      </w:pPr>
      <w:r>
        <w:t xml:space="preserve">Written responses to the written questions will be provided via e-mail, on or before the date indicated in Section II.A, Sequence of Events, to all potential Offerors who timely submitted an Acknowledgement of Receipt Form (Section II.B.2 and APPENDIX A). </w:t>
      </w:r>
    </w:p>
    <w:p w14:paraId="5C29753A" w14:textId="77777777" w:rsidR="001A7D04" w:rsidRDefault="001A7D04" w:rsidP="001A7D04">
      <w:pPr>
        <w:ind w:left="748"/>
      </w:pPr>
    </w:p>
    <w:p w14:paraId="49D21D47" w14:textId="77777777" w:rsidR="001377BE" w:rsidRDefault="001A7D04" w:rsidP="001A7D04">
      <w:pPr>
        <w:ind w:left="748"/>
      </w:pPr>
      <w:r>
        <w:t xml:space="preserve">The Questions and Answers will be posted to: </w:t>
      </w:r>
    </w:p>
    <w:p w14:paraId="3D831AE5" w14:textId="755D92D4" w:rsidR="001A7D04" w:rsidRDefault="001377BE" w:rsidP="001A7D04">
      <w:pPr>
        <w:ind w:left="748"/>
      </w:pPr>
      <w:hyperlink r:id="rId17" w:history="1">
        <w:r w:rsidRPr="006E7694">
          <w:rPr>
            <w:rStyle w:val="Hyperlink"/>
          </w:rPr>
          <w:t>https://edd.newmexico.gov/about-us/public-notices/</w:t>
        </w:r>
      </w:hyperlink>
      <w:r w:rsidR="001A7D04">
        <w:t xml:space="preserve"> </w:t>
      </w:r>
    </w:p>
    <w:p w14:paraId="69ABA173" w14:textId="77777777" w:rsidR="001A7D04" w:rsidRDefault="001A7D04" w:rsidP="001F3698">
      <w:pPr>
        <w:pStyle w:val="Heading3"/>
        <w:numPr>
          <w:ilvl w:val="0"/>
          <w:numId w:val="24"/>
        </w:numPr>
        <w:rPr>
          <w:rFonts w:cs="Times New Roman"/>
        </w:rPr>
      </w:pPr>
      <w:bookmarkStart w:id="54" w:name="_Toc112738768"/>
      <w:bookmarkStart w:id="55" w:name="_Toc112682177"/>
      <w:bookmarkStart w:id="56" w:name="_Toc377565317"/>
      <w:bookmarkStart w:id="57" w:name="_Toc232507336"/>
      <w:r>
        <w:rPr>
          <w:rFonts w:cs="Times New Roman"/>
        </w:rPr>
        <w:lastRenderedPageBreak/>
        <w:t>Submission of Proposal</w:t>
      </w:r>
      <w:bookmarkEnd w:id="54"/>
      <w:bookmarkEnd w:id="55"/>
      <w:bookmarkEnd w:id="56"/>
      <w:bookmarkEnd w:id="57"/>
    </w:p>
    <w:p w14:paraId="401C2724" w14:textId="0B324084" w:rsidR="001A7D04" w:rsidRDefault="001377BE" w:rsidP="001377BE">
      <w:pPr>
        <w:ind w:left="720"/>
      </w:pPr>
      <w:r w:rsidRPr="009A5B66">
        <w:t>ALL PROPOSALS MUST BE RECEIVED</w:t>
      </w:r>
      <w:r>
        <w:t xml:space="preserve"> VIA EMAIL</w:t>
      </w:r>
      <w:r w:rsidRPr="009A5B66">
        <w:t xml:space="preserve"> BY THE PROCUREMENT MANAGER OR DESIGNEE NO LATER THAN </w:t>
      </w:r>
      <w:r>
        <w:t>5</w:t>
      </w:r>
      <w:r w:rsidR="001A7D04">
        <w:t xml:space="preserve">:00 PM MDT ON </w:t>
      </w:r>
      <w:r>
        <w:t xml:space="preserve">JULY </w:t>
      </w:r>
      <w:r w:rsidR="00CF01AF">
        <w:t>10</w:t>
      </w:r>
      <w:r>
        <w:t xml:space="preserve">, 2026. </w:t>
      </w:r>
      <w:r w:rsidR="001A7D04">
        <w:rPr>
          <w:b/>
          <w:u w:val="single"/>
        </w:rPr>
        <w:t>NO LATE PROPOSAL CAN BE ACCEPTED.</w:t>
      </w:r>
      <w:r w:rsidR="001A7D04">
        <w:t xml:space="preserve">  The date and time of receipt will be recorded on each proposal. </w:t>
      </w:r>
    </w:p>
    <w:p w14:paraId="60552A0D" w14:textId="77777777" w:rsidR="001377BE" w:rsidRDefault="001377BE" w:rsidP="001377BE">
      <w:pPr>
        <w:ind w:left="720"/>
      </w:pPr>
    </w:p>
    <w:p w14:paraId="77334AAB" w14:textId="4E8FD504" w:rsidR="001377BE" w:rsidRDefault="001377BE" w:rsidP="001377BE">
      <w:pPr>
        <w:ind w:left="720"/>
        <w:rPr>
          <w:b/>
          <w:i/>
        </w:rPr>
      </w:pPr>
      <w:r w:rsidRPr="009A5B66">
        <w:rPr>
          <w:i/>
          <w:color w:val="FF0000"/>
        </w:rPr>
        <w:t>It is the Offeror’s responsibility to ensure all documents are completely uploaded and submitted electronically by the deadline set forth in this RFP</w:t>
      </w:r>
      <w:r w:rsidRPr="009A5B66">
        <w:rPr>
          <w:i/>
        </w:rPr>
        <w:t xml:space="preserve">.  A submission that is not both: (1) fully complete; and (2) received, via email by the deadline, will be deemed late.  Further, a submission that is not fully complete and received by the deadline because the response was captured, blocked, filtered, quarantined or otherwise prevented from reaching the proper destination server by any anti-virus or other security software will be deemed late.  In accordance with </w:t>
      </w:r>
      <w:proofErr w:type="gramStart"/>
      <w:r w:rsidRPr="009A5B66">
        <w:rPr>
          <w:i/>
        </w:rPr>
        <w:t>statute</w:t>
      </w:r>
      <w:proofErr w:type="gramEnd"/>
      <w:r w:rsidRPr="009A5B66">
        <w:rPr>
          <w:i/>
        </w:rPr>
        <w:t xml:space="preserve"> and </w:t>
      </w:r>
      <w:proofErr w:type="gramStart"/>
      <w:r w:rsidRPr="009A5B66">
        <w:rPr>
          <w:i/>
        </w:rPr>
        <w:t>rule</w:t>
      </w:r>
      <w:proofErr w:type="gramEnd"/>
      <w:r w:rsidRPr="009A5B66">
        <w:rPr>
          <w:i/>
        </w:rPr>
        <w:t xml:space="preserve">, </w:t>
      </w:r>
      <w:r w:rsidRPr="009A5B66">
        <w:rPr>
          <w:b/>
          <w:i/>
        </w:rPr>
        <w:t>NO LATE PROPOSAL CAN BE ACCEPTED.</w:t>
      </w:r>
    </w:p>
    <w:p w14:paraId="579ECB8B" w14:textId="77777777" w:rsidR="001377BE" w:rsidRDefault="001377BE" w:rsidP="001377BE">
      <w:pPr>
        <w:ind w:left="720"/>
        <w:rPr>
          <w:b/>
          <w:i/>
        </w:rPr>
      </w:pPr>
    </w:p>
    <w:p w14:paraId="09107C6C" w14:textId="613E67A1" w:rsidR="001377BE" w:rsidRPr="009A5B66" w:rsidRDefault="001377BE" w:rsidP="001377BE">
      <w:pPr>
        <w:ind w:left="720"/>
      </w:pPr>
      <w:r w:rsidRPr="009A5B66">
        <w:rPr>
          <w:b/>
        </w:rPr>
        <w:t xml:space="preserve">Proposals must be submitted electronically to the Procurement Manager at the email address identified in Section I.E. </w:t>
      </w:r>
      <w:r w:rsidRPr="009A5B66">
        <w:t xml:space="preserve">Proposals submitted by facsimile, or other electronic </w:t>
      </w:r>
      <w:proofErr w:type="gramStart"/>
      <w:r w:rsidRPr="009A5B66">
        <w:t>means</w:t>
      </w:r>
      <w:proofErr w:type="gramEnd"/>
      <w:r w:rsidRPr="009A5B66">
        <w:t xml:space="preserve"> will not be accepted. Proposals must be labeled in the subject line of the email to the Procurement Manager to clearly indicate that they are in response to the </w:t>
      </w:r>
      <w:r w:rsidRPr="009A5B66">
        <w:rPr>
          <w:b/>
          <w:bCs/>
        </w:rPr>
        <w:t>EDD-</w:t>
      </w:r>
      <w:r>
        <w:rPr>
          <w:b/>
          <w:bCs/>
        </w:rPr>
        <w:t>MONDAY.COM BUILDOUT 2026-7.</w:t>
      </w:r>
    </w:p>
    <w:p w14:paraId="5881F9F3" w14:textId="77777777" w:rsidR="001377BE" w:rsidRPr="009A5B66" w:rsidRDefault="001377BE" w:rsidP="001377BE"/>
    <w:p w14:paraId="0D5EBA65" w14:textId="77777777" w:rsidR="001377BE" w:rsidRPr="009A5B66" w:rsidRDefault="001377BE" w:rsidP="001377BE">
      <w:pPr>
        <w:ind w:left="748"/>
      </w:pPr>
      <w:r w:rsidRPr="009A5B66">
        <w:t>A log will be kept of the names of all Offeror organizations that submitted proposals.  Pursuant to §13-1-116 NMSA 1978,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w:t>
      </w:r>
    </w:p>
    <w:p w14:paraId="46155793" w14:textId="77777777" w:rsidR="001377BE" w:rsidRPr="001377BE" w:rsidRDefault="001377BE" w:rsidP="001377BE">
      <w:pPr>
        <w:ind w:left="720"/>
        <w:rPr>
          <w:i/>
        </w:rPr>
      </w:pPr>
    </w:p>
    <w:p w14:paraId="17AACE7C" w14:textId="32EAB890" w:rsidR="001A7D04" w:rsidRDefault="001A7D04" w:rsidP="001F3698">
      <w:pPr>
        <w:pStyle w:val="Heading3"/>
        <w:numPr>
          <w:ilvl w:val="0"/>
          <w:numId w:val="24"/>
        </w:numPr>
        <w:rPr>
          <w:rFonts w:cs="Times New Roman"/>
        </w:rPr>
      </w:pPr>
      <w:bookmarkStart w:id="58" w:name="_Toc112738769"/>
      <w:bookmarkStart w:id="59" w:name="_Toc112682178"/>
      <w:bookmarkStart w:id="60" w:name="_Toc377565318"/>
      <w:bookmarkStart w:id="61" w:name="_Toc232507337"/>
      <w:r>
        <w:rPr>
          <w:rFonts w:cs="Times New Roman"/>
        </w:rPr>
        <w:t>Proposal Evaluation</w:t>
      </w:r>
      <w:bookmarkEnd w:id="58"/>
      <w:bookmarkEnd w:id="59"/>
      <w:bookmarkEnd w:id="60"/>
      <w:bookmarkEnd w:id="61"/>
    </w:p>
    <w:p w14:paraId="0EC01B3B" w14:textId="77777777" w:rsidR="001A7D04" w:rsidRDefault="001A7D04" w:rsidP="001A7D04">
      <w:pPr>
        <w:ind w:left="748"/>
      </w:pPr>
      <w:r>
        <w:t>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7AE1520A" w14:textId="77777777" w:rsidR="001A7D04" w:rsidRDefault="001A7D04" w:rsidP="001F3698">
      <w:pPr>
        <w:pStyle w:val="Heading3"/>
        <w:numPr>
          <w:ilvl w:val="0"/>
          <w:numId w:val="24"/>
        </w:numPr>
        <w:rPr>
          <w:rFonts w:cs="Times New Roman"/>
        </w:rPr>
      </w:pPr>
      <w:bookmarkStart w:id="62" w:name="_Toc112738770"/>
      <w:bookmarkStart w:id="63" w:name="_Toc112682179"/>
      <w:bookmarkStart w:id="64" w:name="_Toc377565319"/>
      <w:bookmarkStart w:id="65" w:name="_Toc312927534"/>
      <w:bookmarkStart w:id="66" w:name="_Toc232507338"/>
      <w:r>
        <w:rPr>
          <w:rFonts w:cs="Times New Roman"/>
        </w:rPr>
        <w:t>Selection of Finalists</w:t>
      </w:r>
      <w:bookmarkEnd w:id="62"/>
      <w:bookmarkEnd w:id="63"/>
      <w:bookmarkEnd w:id="64"/>
      <w:bookmarkEnd w:id="65"/>
      <w:bookmarkEnd w:id="66"/>
    </w:p>
    <w:p w14:paraId="3A40B298" w14:textId="77777777" w:rsidR="001377BE" w:rsidRPr="009A5B66" w:rsidRDefault="001377BE" w:rsidP="00D6461C">
      <w:pPr>
        <w:pStyle w:val="ListParagraph"/>
      </w:pPr>
      <w:bookmarkStart w:id="67" w:name="_Toc112738771"/>
      <w:bookmarkStart w:id="68" w:name="_Toc112682180"/>
      <w:bookmarkStart w:id="69" w:name="_Toc377565321"/>
      <w:r w:rsidRPr="009A5B66">
        <w:t xml:space="preserve">The Evaluation Committee will select, and the Procurement Manager will notify the finalist Offerors as per schedule Section II.A, Sequence of Events or as soon as possible thereafter. A schedule for Oral Presentation, if any, will be determined at this time. Finalists will be comprised of the top Offerors receiving the highest cumulative scores in Section V.A. </w:t>
      </w:r>
    </w:p>
    <w:p w14:paraId="171ABB60" w14:textId="77777777" w:rsidR="001A7D04" w:rsidRDefault="001A7D04" w:rsidP="001F3698">
      <w:pPr>
        <w:pStyle w:val="Heading3"/>
        <w:numPr>
          <w:ilvl w:val="0"/>
          <w:numId w:val="24"/>
        </w:numPr>
        <w:rPr>
          <w:rFonts w:cs="Times New Roman"/>
        </w:rPr>
      </w:pPr>
      <w:bookmarkStart w:id="70" w:name="_Toc232507339"/>
      <w:r>
        <w:rPr>
          <w:rFonts w:cs="Times New Roman"/>
        </w:rPr>
        <w:t>Oral Presentations</w:t>
      </w:r>
      <w:bookmarkEnd w:id="67"/>
      <w:bookmarkEnd w:id="68"/>
      <w:bookmarkEnd w:id="69"/>
      <w:bookmarkEnd w:id="70"/>
    </w:p>
    <w:p w14:paraId="7792FFBA" w14:textId="77777777" w:rsidR="001A7D04" w:rsidRDefault="001A7D04" w:rsidP="001A7D04">
      <w:pPr>
        <w:ind w:left="720"/>
      </w:pPr>
      <w:r>
        <w:t xml:space="preserve">Finalist Offerors, as selected </w:t>
      </w:r>
      <w:proofErr w:type="gramStart"/>
      <w:r>
        <w:t>per</w:t>
      </w:r>
      <w:proofErr w:type="gramEnd"/>
      <w:r>
        <w:t xml:space="preserve"> Section II.B.8 above, may be required to conduct an oral presentation at a venue to be determined as per schedule Section II.A., Sequence of Events, </w:t>
      </w:r>
      <w:r>
        <w:lastRenderedPageBreak/>
        <w:t xml:space="preserve">or as soon as possible thereafter.  If Oral Presentations are held, Finalist Offerors may be required to make their presentations through electronic means (Microsoft Teams, Zoom, </w:t>
      </w:r>
      <w:proofErr w:type="spellStart"/>
      <w:r>
        <w:t>etc</w:t>
      </w:r>
      <w:proofErr w:type="spellEnd"/>
      <w:r>
        <w:t>).  The Agency will provide Finalist Offerors with an agenda and applicable details; including an invitation to the event.  Whether or not Oral Presentations will be held is at the sole discretion of the Evaluation Committee.</w:t>
      </w:r>
    </w:p>
    <w:p w14:paraId="5D698911" w14:textId="77777777" w:rsidR="001A7D04" w:rsidRDefault="001A7D04" w:rsidP="001F3698">
      <w:pPr>
        <w:pStyle w:val="Heading3"/>
        <w:numPr>
          <w:ilvl w:val="0"/>
          <w:numId w:val="24"/>
        </w:numPr>
        <w:rPr>
          <w:rFonts w:cs="Times New Roman"/>
        </w:rPr>
      </w:pPr>
      <w:bookmarkStart w:id="71" w:name="_Toc112738772"/>
      <w:bookmarkStart w:id="72" w:name="_Toc112682181"/>
      <w:bookmarkStart w:id="73" w:name="_Toc232507340"/>
      <w:bookmarkStart w:id="74" w:name="_Toc377565322"/>
      <w:bookmarkStart w:id="75" w:name="_Toc312927537"/>
      <w:r>
        <w:rPr>
          <w:rFonts w:cs="Times New Roman"/>
        </w:rPr>
        <w:t>Best and Final Offers</w:t>
      </w:r>
      <w:bookmarkEnd w:id="71"/>
      <w:bookmarkEnd w:id="72"/>
      <w:bookmarkEnd w:id="73"/>
    </w:p>
    <w:p w14:paraId="34BC2CD0" w14:textId="6E289C57" w:rsidR="001A7D04" w:rsidRDefault="001A7D04" w:rsidP="001A7D04">
      <w:pPr>
        <w:ind w:left="720"/>
      </w:pPr>
      <w:r>
        <w:t xml:space="preserve">Finalist Offerors may be asked to submit revisions to their proposals for the purpose of obtaining best and final offers by as per schedule Section II. A., Sequence of Events or as soon as possible. Best and final offers may also be clarified and amended at finalist Offeror’s </w:t>
      </w:r>
      <w:r w:rsidR="00510E79">
        <w:t>O</w:t>
      </w:r>
      <w:r>
        <w:t xml:space="preserve">ral </w:t>
      </w:r>
      <w:r w:rsidR="00510E79">
        <w:t>P</w:t>
      </w:r>
      <w:r>
        <w:t>resentation</w:t>
      </w:r>
      <w:r w:rsidR="0006084A">
        <w:t>.</w:t>
      </w:r>
    </w:p>
    <w:p w14:paraId="32100706" w14:textId="77777777" w:rsidR="001A7D04" w:rsidRDefault="001A7D04" w:rsidP="001F3698">
      <w:pPr>
        <w:pStyle w:val="Heading3"/>
        <w:numPr>
          <w:ilvl w:val="0"/>
          <w:numId w:val="24"/>
        </w:numPr>
        <w:rPr>
          <w:rFonts w:cs="Times New Roman"/>
        </w:rPr>
      </w:pPr>
      <w:bookmarkStart w:id="76" w:name="_Toc112738773"/>
      <w:bookmarkStart w:id="77" w:name="_Toc112682182"/>
      <w:bookmarkStart w:id="78" w:name="_Toc232507341"/>
      <w:r>
        <w:rPr>
          <w:rFonts w:cs="Times New Roman"/>
        </w:rPr>
        <w:t>Finalize Contractual Agreements</w:t>
      </w:r>
      <w:bookmarkEnd w:id="74"/>
      <w:bookmarkEnd w:id="75"/>
      <w:bookmarkEnd w:id="76"/>
      <w:bookmarkEnd w:id="77"/>
      <w:bookmarkEnd w:id="78"/>
    </w:p>
    <w:p w14:paraId="2BEA3464" w14:textId="77777777" w:rsidR="001A7D04" w:rsidRDefault="001A7D04" w:rsidP="001A7D04">
      <w:pPr>
        <w:ind w:left="748"/>
      </w:pPr>
      <w:r>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52E8B78B" w14:textId="77777777" w:rsidR="001A7D04" w:rsidRDefault="001A7D04" w:rsidP="001F3698">
      <w:pPr>
        <w:pStyle w:val="Heading3"/>
        <w:numPr>
          <w:ilvl w:val="0"/>
          <w:numId w:val="24"/>
        </w:numPr>
        <w:rPr>
          <w:rFonts w:cs="Times New Roman"/>
        </w:rPr>
      </w:pPr>
      <w:bookmarkStart w:id="79" w:name="_Toc112738774"/>
      <w:bookmarkStart w:id="80" w:name="_Toc112682183"/>
      <w:bookmarkStart w:id="81" w:name="_Toc377565323"/>
      <w:bookmarkStart w:id="82" w:name="_Toc232507342"/>
      <w:r>
        <w:rPr>
          <w:rFonts w:cs="Times New Roman"/>
        </w:rPr>
        <w:t>Contract Awards</w:t>
      </w:r>
      <w:bookmarkEnd w:id="79"/>
      <w:bookmarkEnd w:id="80"/>
      <w:bookmarkEnd w:id="81"/>
      <w:bookmarkEnd w:id="82"/>
    </w:p>
    <w:p w14:paraId="44D639D2" w14:textId="77777777" w:rsidR="001A7D04" w:rsidRDefault="001A7D04" w:rsidP="001A7D04">
      <w:pPr>
        <w:ind w:left="720"/>
      </w:pPr>
      <w:r>
        <w:t>Upon receipt of the signed contractual agreement, the Agency Procurement office will award as per Section II.A., Sequence of Events, or as soon as possible thereafter.  The award is subject to appropriate Department and State approval.</w:t>
      </w:r>
      <w:bookmarkStart w:id="83" w:name="_Toc312927539"/>
    </w:p>
    <w:p w14:paraId="6974FD76" w14:textId="77777777" w:rsidR="001A7D04" w:rsidRDefault="001A7D04" w:rsidP="001F3698">
      <w:pPr>
        <w:pStyle w:val="Heading3"/>
        <w:numPr>
          <w:ilvl w:val="0"/>
          <w:numId w:val="24"/>
        </w:numPr>
        <w:rPr>
          <w:rFonts w:cs="Times New Roman"/>
        </w:rPr>
      </w:pPr>
      <w:bookmarkStart w:id="84" w:name="_Toc112738775"/>
      <w:bookmarkStart w:id="85" w:name="_Toc112682184"/>
      <w:bookmarkStart w:id="86" w:name="_Toc377565324"/>
      <w:bookmarkStart w:id="87" w:name="_Toc232507343"/>
      <w:r>
        <w:rPr>
          <w:rFonts w:cs="Times New Roman"/>
        </w:rPr>
        <w:t>Protest Deadline</w:t>
      </w:r>
      <w:bookmarkEnd w:id="83"/>
      <w:bookmarkEnd w:id="84"/>
      <w:bookmarkEnd w:id="85"/>
      <w:bookmarkEnd w:id="86"/>
      <w:bookmarkEnd w:id="87"/>
    </w:p>
    <w:p w14:paraId="482C7F58" w14:textId="533DEB18" w:rsidR="001A7D04" w:rsidRDefault="001A7D04" w:rsidP="001A7D04">
      <w:pPr>
        <w:ind w:left="748"/>
      </w:pPr>
      <w:r>
        <w:t xml:space="preserve">Any protest by an Offeror must be </w:t>
      </w:r>
      <w:proofErr w:type="gramStart"/>
      <w:r>
        <w:t>timely submitted</w:t>
      </w:r>
      <w:proofErr w:type="gramEnd"/>
      <w:r>
        <w:t xml:space="preserve"> and in conformance with §13-1-172 NMSA 1978 and applicable procurement regulations.  As a Protest Manager has been named in this Request for Proposals, pursuant to §13-1-172 NMSA 1978 and 1.4.1.82 NMAC, ONLY protests delivered directly to the Protest Manager in writing and in a timely fashion will be considered to have been submitted properly and in accordance with statute, rule and this Request for Proposals. The </w:t>
      </w:r>
      <w:proofErr w:type="gramStart"/>
      <w:r>
        <w:t>15 calendar</w:t>
      </w:r>
      <w:proofErr w:type="gramEnd"/>
      <w:r>
        <w:t xml:space="preserve"> day protest period shall begin on the day following the notice of award of contract(s) and will end at 5:00 pm MDT on the 15</w:t>
      </w:r>
      <w:r>
        <w:rPr>
          <w:vertAlign w:val="superscript"/>
        </w:rPr>
        <w:t>th</w:t>
      </w:r>
      <w:r>
        <w:t xml:space="preserve"> day.  Protests must be written and must include the name and address of the protestor and the request for proposal number.  It must also contain a statement of </w:t>
      </w:r>
      <w:proofErr w:type="gramStart"/>
      <w:r>
        <w:t>the grounds</w:t>
      </w:r>
      <w:proofErr w:type="gramEnd"/>
      <w:r>
        <w:t xml:space="preserve"> for protest including appropriate supporting exhibits and it must specify the ruling requested from the party listed below. The protest must be directed </w:t>
      </w:r>
      <w:proofErr w:type="gramStart"/>
      <w:r>
        <w:t>to</w:t>
      </w:r>
      <w:proofErr w:type="gramEnd"/>
      <w:r>
        <w:t xml:space="preserve">: </w:t>
      </w:r>
    </w:p>
    <w:p w14:paraId="6E1E26E3" w14:textId="77777777" w:rsidR="001A7D04" w:rsidRDefault="001A7D04" w:rsidP="001A7D04">
      <w:pPr>
        <w:ind w:left="748"/>
      </w:pPr>
    </w:p>
    <w:p w14:paraId="15C6BD17" w14:textId="3E5025E1" w:rsidR="001A7D04" w:rsidRPr="00174276" w:rsidRDefault="00174276" w:rsidP="001A7D04">
      <w:pPr>
        <w:ind w:left="720"/>
        <w:rPr>
          <w:b/>
          <w:bCs/>
        </w:rPr>
      </w:pPr>
      <w:r w:rsidRPr="00174276">
        <w:rPr>
          <w:b/>
          <w:bCs/>
        </w:rPr>
        <w:t>Isaac Romero, Deputy Cabinet Secretary</w:t>
      </w:r>
    </w:p>
    <w:p w14:paraId="48C5ABEE" w14:textId="77777777" w:rsidR="00174276" w:rsidRPr="00174276" w:rsidRDefault="00174276" w:rsidP="00174276">
      <w:pPr>
        <w:ind w:left="720"/>
        <w:rPr>
          <w:b/>
          <w:bCs/>
        </w:rPr>
      </w:pPr>
      <w:r w:rsidRPr="00174276">
        <w:rPr>
          <w:b/>
          <w:bCs/>
        </w:rPr>
        <w:t>Economic Development Department</w:t>
      </w:r>
    </w:p>
    <w:p w14:paraId="6261931D" w14:textId="77777777" w:rsidR="00174276" w:rsidRPr="00174276" w:rsidRDefault="00174276" w:rsidP="00174276">
      <w:pPr>
        <w:ind w:left="720"/>
        <w:rPr>
          <w:b/>
          <w:bCs/>
        </w:rPr>
      </w:pPr>
      <w:r w:rsidRPr="00174276">
        <w:rPr>
          <w:b/>
          <w:bCs/>
        </w:rPr>
        <w:t>PO Box 20003</w:t>
      </w:r>
    </w:p>
    <w:p w14:paraId="37EE3721" w14:textId="2CC3B706" w:rsidR="00174276" w:rsidRPr="00B9768D" w:rsidRDefault="00174276" w:rsidP="00174276">
      <w:pPr>
        <w:ind w:left="720"/>
        <w:rPr>
          <w:b/>
          <w:bCs/>
          <w:lang w:val="es-MX"/>
        </w:rPr>
      </w:pPr>
      <w:r w:rsidRPr="00B9768D">
        <w:rPr>
          <w:b/>
          <w:bCs/>
          <w:lang w:val="es-MX"/>
        </w:rPr>
        <w:t>Santa Fe, NM 87504-20003</w:t>
      </w:r>
    </w:p>
    <w:p w14:paraId="7702206E" w14:textId="14FFF022" w:rsidR="001A7D04" w:rsidRPr="00B9768D" w:rsidRDefault="00174276" w:rsidP="00174276">
      <w:pPr>
        <w:ind w:left="720"/>
        <w:rPr>
          <w:b/>
          <w:bCs/>
          <w:lang w:val="es-MX"/>
        </w:rPr>
      </w:pPr>
      <w:hyperlink r:id="rId18" w:history="1">
        <w:r w:rsidRPr="00B9768D">
          <w:rPr>
            <w:rStyle w:val="Hyperlink"/>
            <w:b/>
            <w:bCs/>
            <w:lang w:val="es-MX"/>
          </w:rPr>
          <w:t>Isaac.Romero@edd.nm.gov</w:t>
        </w:r>
      </w:hyperlink>
    </w:p>
    <w:p w14:paraId="29863DAA" w14:textId="77777777" w:rsidR="00174276" w:rsidRPr="00B9768D" w:rsidRDefault="00174276" w:rsidP="00174276">
      <w:pPr>
        <w:ind w:left="720"/>
        <w:rPr>
          <w:b/>
          <w:bCs/>
          <w:lang w:val="es-MX"/>
        </w:rPr>
      </w:pPr>
    </w:p>
    <w:p w14:paraId="75CC4C9B" w14:textId="54130B4A" w:rsidR="003568FD" w:rsidRDefault="001A7D04" w:rsidP="001A7D04">
      <w:pPr>
        <w:rPr>
          <w:rFonts w:ascii="Times New Roman Bold" w:hAnsi="Times New Roman Bold"/>
          <w:b/>
          <w:caps/>
        </w:rPr>
      </w:pPr>
      <w:r>
        <w:rPr>
          <w:rFonts w:ascii="Times New Roman Bold" w:hAnsi="Times New Roman Bold"/>
          <w:b/>
          <w:caps/>
        </w:rPr>
        <w:lastRenderedPageBreak/>
        <w:t>Protests received after the deadline will not be accepted</w:t>
      </w:r>
    </w:p>
    <w:p w14:paraId="14F733BB" w14:textId="77777777" w:rsidR="001A7D04" w:rsidRPr="00735B95" w:rsidRDefault="001A7D04" w:rsidP="001A7D04"/>
    <w:p w14:paraId="39A3B9F7" w14:textId="39AC02F2" w:rsidR="001206A3" w:rsidRPr="00735B95" w:rsidRDefault="001206A3" w:rsidP="001F3698">
      <w:pPr>
        <w:pStyle w:val="Heading2"/>
        <w:numPr>
          <w:ilvl w:val="0"/>
          <w:numId w:val="3"/>
        </w:numPr>
        <w:ind w:left="360"/>
        <w:rPr>
          <w:rFonts w:cs="Times New Roman"/>
          <w:i w:val="0"/>
        </w:rPr>
      </w:pPr>
      <w:bookmarkStart w:id="88" w:name="_Toc377565325"/>
      <w:bookmarkStart w:id="89" w:name="_Toc112831994"/>
      <w:bookmarkStart w:id="90" w:name="_Toc232507344"/>
      <w:r w:rsidRPr="00735B95">
        <w:rPr>
          <w:rFonts w:cs="Times New Roman"/>
          <w:i w:val="0"/>
        </w:rPr>
        <w:t>GENERAL REQUIREMENTS</w:t>
      </w:r>
      <w:bookmarkEnd w:id="88"/>
      <w:bookmarkEnd w:id="89"/>
      <w:bookmarkEnd w:id="90"/>
    </w:p>
    <w:p w14:paraId="59220E13" w14:textId="77777777" w:rsidR="001206A3" w:rsidRPr="00735B95" w:rsidRDefault="001206A3" w:rsidP="001F3698">
      <w:pPr>
        <w:pStyle w:val="Heading3"/>
        <w:numPr>
          <w:ilvl w:val="0"/>
          <w:numId w:val="4"/>
        </w:numPr>
        <w:rPr>
          <w:rFonts w:cs="Times New Roman"/>
        </w:rPr>
      </w:pPr>
      <w:bookmarkStart w:id="91" w:name="_Toc312927541"/>
      <w:bookmarkStart w:id="92" w:name="_Toc377565326"/>
      <w:bookmarkStart w:id="93" w:name="_Toc112831995"/>
      <w:bookmarkStart w:id="94" w:name="_Toc232507345"/>
      <w:r w:rsidRPr="00735B95">
        <w:rPr>
          <w:rFonts w:cs="Times New Roman"/>
        </w:rPr>
        <w:t>Acceptance of Conditions Governing the Procurement</w:t>
      </w:r>
      <w:bookmarkEnd w:id="91"/>
      <w:bookmarkEnd w:id="92"/>
      <w:bookmarkEnd w:id="93"/>
      <w:bookmarkEnd w:id="94"/>
    </w:p>
    <w:p w14:paraId="55B81A11" w14:textId="0D294D35" w:rsidR="001206A3" w:rsidRPr="00735B95" w:rsidRDefault="00874564" w:rsidP="00C114A8">
      <w:pPr>
        <w:ind w:left="748"/>
      </w:pPr>
      <w:r>
        <w:t xml:space="preserve">Offerors must indicate their acceptance to be bound by the Conditions Governing the Procurement, Section II.C, and Evaluation, Section V, by completing and signing the Letter of Transmittal form, pursuant to the requirements in Section II.C.30, located in APPENDIX </w:t>
      </w:r>
      <w:r w:rsidR="005E4F91">
        <w:t>D</w:t>
      </w:r>
      <w:r>
        <w:t xml:space="preserve">.  </w:t>
      </w:r>
    </w:p>
    <w:p w14:paraId="12CCDC4A" w14:textId="77777777" w:rsidR="001206A3" w:rsidRPr="00735B95" w:rsidRDefault="001206A3" w:rsidP="001F3698">
      <w:pPr>
        <w:pStyle w:val="Heading3"/>
        <w:numPr>
          <w:ilvl w:val="0"/>
          <w:numId w:val="4"/>
        </w:numPr>
        <w:rPr>
          <w:rFonts w:cs="Times New Roman"/>
        </w:rPr>
      </w:pPr>
      <w:bookmarkStart w:id="95" w:name="_Toc377565327"/>
      <w:bookmarkStart w:id="96" w:name="_Toc112831996"/>
      <w:bookmarkStart w:id="97" w:name="_Toc232507346"/>
      <w:r w:rsidRPr="00735B95">
        <w:rPr>
          <w:rFonts w:cs="Times New Roman"/>
        </w:rPr>
        <w:t>Incurring Cost</w:t>
      </w:r>
      <w:bookmarkEnd w:id="95"/>
      <w:bookmarkEnd w:id="96"/>
      <w:bookmarkEnd w:id="97"/>
    </w:p>
    <w:p w14:paraId="20CEAFC9" w14:textId="7FF0445A" w:rsidR="002F3A62" w:rsidRPr="00735B95" w:rsidRDefault="00DB0660" w:rsidP="00C114A8">
      <w:pPr>
        <w:ind w:left="748"/>
      </w:pPr>
      <w:r>
        <w:t xml:space="preserve">Any cost incurred by the potential Offeror in preparation, transmittal, and/or presentation of any proposal or material submitted in response to this RFP shall be borne solely by the Offeror. Any cost incurred by the Offeror for </w:t>
      </w:r>
      <w:proofErr w:type="gramStart"/>
      <w:r>
        <w:t>set</w:t>
      </w:r>
      <w:proofErr w:type="gramEnd"/>
      <w:r>
        <w:t xml:space="preserve"> up and demonstration of the proposed equipment and/or system shall be borne solely by the Offeror.</w:t>
      </w:r>
    </w:p>
    <w:p w14:paraId="343A6F3D" w14:textId="77777777" w:rsidR="001206A3" w:rsidRPr="00735B95" w:rsidRDefault="001206A3" w:rsidP="001F3698">
      <w:pPr>
        <w:pStyle w:val="Heading3"/>
        <w:numPr>
          <w:ilvl w:val="0"/>
          <w:numId w:val="4"/>
        </w:numPr>
        <w:rPr>
          <w:rFonts w:cs="Times New Roman"/>
        </w:rPr>
      </w:pPr>
      <w:bookmarkStart w:id="98" w:name="_Toc377565328"/>
      <w:bookmarkStart w:id="99" w:name="_Toc112831997"/>
      <w:bookmarkStart w:id="100" w:name="_Toc232507347"/>
      <w:r w:rsidRPr="00735B95">
        <w:rPr>
          <w:rFonts w:cs="Times New Roman"/>
        </w:rPr>
        <w:t>Prime Contractor Responsibility</w:t>
      </w:r>
      <w:bookmarkEnd w:id="98"/>
      <w:bookmarkEnd w:id="99"/>
      <w:bookmarkEnd w:id="100"/>
    </w:p>
    <w:p w14:paraId="291FC660" w14:textId="47D69609" w:rsidR="001206A3" w:rsidRPr="00735B95" w:rsidRDefault="00DB0660" w:rsidP="00C114A8">
      <w:pPr>
        <w:ind w:left="748"/>
      </w:pPr>
      <w:r>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vendor will make payments to only the prime contractor.</w:t>
      </w:r>
    </w:p>
    <w:p w14:paraId="430A2971" w14:textId="77777777" w:rsidR="001206A3" w:rsidRPr="00735B95" w:rsidRDefault="001206A3" w:rsidP="001F3698">
      <w:pPr>
        <w:pStyle w:val="Heading3"/>
        <w:numPr>
          <w:ilvl w:val="0"/>
          <w:numId w:val="4"/>
        </w:numPr>
        <w:rPr>
          <w:rFonts w:cs="Times New Roman"/>
        </w:rPr>
      </w:pPr>
      <w:bookmarkStart w:id="101" w:name="_Toc312927544"/>
      <w:bookmarkStart w:id="102" w:name="_Toc377565329"/>
      <w:bookmarkStart w:id="103" w:name="_Toc112831998"/>
      <w:bookmarkStart w:id="104" w:name="_Toc232507348"/>
      <w:r w:rsidRPr="00735B95">
        <w:rPr>
          <w:rFonts w:cs="Times New Roman"/>
        </w:rPr>
        <w:t>Subcontractors</w:t>
      </w:r>
      <w:bookmarkEnd w:id="101"/>
      <w:r w:rsidR="00E7279C" w:rsidRPr="00735B95">
        <w:rPr>
          <w:rFonts w:cs="Times New Roman"/>
        </w:rPr>
        <w:t>/Consent</w:t>
      </w:r>
      <w:bookmarkEnd w:id="102"/>
      <w:bookmarkEnd w:id="103"/>
      <w:bookmarkEnd w:id="104"/>
    </w:p>
    <w:p w14:paraId="1935296B" w14:textId="6A8E9C61" w:rsidR="001206A3" w:rsidRPr="00735B95" w:rsidRDefault="001206A3" w:rsidP="00C114A8">
      <w:pPr>
        <w:ind w:left="748"/>
      </w:pPr>
      <w:r w:rsidRPr="00735B95">
        <w:t xml:space="preserve">The use of subcontractors </w:t>
      </w:r>
      <w:r w:rsidRPr="00174276">
        <w:t>is</w:t>
      </w:r>
      <w:r w:rsidR="00174276" w:rsidRPr="00174276">
        <w:t xml:space="preserve"> </w:t>
      </w:r>
      <w:r w:rsidR="00E84C98" w:rsidRPr="00174276">
        <w:t>not</w:t>
      </w:r>
      <w:r w:rsidRPr="00735B95">
        <w:t xml:space="preserve"> allowed. The prime contractor shall be wholly responsible for the ent</w:t>
      </w:r>
      <w:r w:rsidR="00EF51A7" w:rsidRPr="00735B95">
        <w:t xml:space="preserve">ire performance of the </w:t>
      </w:r>
      <w:r w:rsidR="00E7279C" w:rsidRPr="00735B95">
        <w:t>contractual agreement</w:t>
      </w:r>
      <w:r w:rsidR="00EF51A7" w:rsidRPr="00735B95">
        <w:t xml:space="preserve"> </w:t>
      </w:r>
      <w:proofErr w:type="gramStart"/>
      <w:r w:rsidRPr="00735B95">
        <w:t>whether or not</w:t>
      </w:r>
      <w:proofErr w:type="gramEnd"/>
      <w:r w:rsidRPr="00735B95">
        <w:t xml:space="preserve">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2782B5BB" w14:textId="77777777" w:rsidR="001206A3" w:rsidRPr="00735B95" w:rsidRDefault="001206A3" w:rsidP="001F3698">
      <w:pPr>
        <w:pStyle w:val="Heading3"/>
        <w:numPr>
          <w:ilvl w:val="0"/>
          <w:numId w:val="4"/>
        </w:numPr>
        <w:rPr>
          <w:rFonts w:cs="Times New Roman"/>
        </w:rPr>
      </w:pPr>
      <w:bookmarkStart w:id="105" w:name="_Toc377565330"/>
      <w:bookmarkStart w:id="106" w:name="_Toc112831999"/>
      <w:bookmarkStart w:id="107" w:name="_Toc232507349"/>
      <w:r w:rsidRPr="00735B95">
        <w:rPr>
          <w:rFonts w:cs="Times New Roman"/>
        </w:rPr>
        <w:t>Amended Proposals</w:t>
      </w:r>
      <w:bookmarkEnd w:id="105"/>
      <w:bookmarkEnd w:id="106"/>
      <w:bookmarkEnd w:id="107"/>
    </w:p>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1F3698">
      <w:pPr>
        <w:pStyle w:val="Heading3"/>
        <w:numPr>
          <w:ilvl w:val="0"/>
          <w:numId w:val="4"/>
        </w:numPr>
        <w:rPr>
          <w:rFonts w:cs="Times New Roman"/>
        </w:rPr>
      </w:pPr>
      <w:bookmarkStart w:id="108" w:name="_Toc377565331"/>
      <w:bookmarkStart w:id="109" w:name="_Toc112832000"/>
      <w:bookmarkStart w:id="110" w:name="_Toc232507350"/>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108"/>
      <w:bookmarkEnd w:id="109"/>
      <w:bookmarkEnd w:id="110"/>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77777777" w:rsidR="001206A3" w:rsidRPr="00735B95"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1F3698">
      <w:pPr>
        <w:pStyle w:val="Heading3"/>
        <w:numPr>
          <w:ilvl w:val="0"/>
          <w:numId w:val="4"/>
        </w:numPr>
        <w:rPr>
          <w:rFonts w:cs="Times New Roman"/>
        </w:rPr>
      </w:pPr>
      <w:bookmarkStart w:id="111" w:name="_Toc377565332"/>
      <w:bookmarkStart w:id="112" w:name="_Toc112832001"/>
      <w:bookmarkStart w:id="113" w:name="_Toc232507351"/>
      <w:r w:rsidRPr="00735B95">
        <w:rPr>
          <w:rFonts w:cs="Times New Roman"/>
        </w:rPr>
        <w:lastRenderedPageBreak/>
        <w:t>Proposal Offer Firm</w:t>
      </w:r>
      <w:bookmarkEnd w:id="111"/>
      <w:bookmarkEnd w:id="112"/>
      <w:bookmarkEnd w:id="113"/>
    </w:p>
    <w:p w14:paraId="0E8C9684" w14:textId="57FA00C8" w:rsidR="001206A3" w:rsidRPr="00735B95" w:rsidRDefault="007C0C22" w:rsidP="000E3BE6">
      <w:pPr>
        <w:ind w:left="748"/>
      </w:pPr>
      <w:r w:rsidRPr="00735B95">
        <w:t xml:space="preserve">Responses to this RFP, including proposal prices for services, will be considered firm for </w:t>
      </w:r>
      <w:proofErr w:type="gramStart"/>
      <w:r w:rsidRPr="00174276">
        <w:t>one</w:t>
      </w:r>
      <w:r w:rsidR="00114006" w:rsidRPr="00174276">
        <w:t>-</w:t>
      </w:r>
      <w:r w:rsidRPr="00174276">
        <w:t>hundred</w:t>
      </w:r>
      <w:proofErr w:type="gramEnd"/>
      <w:r w:rsidRPr="00174276">
        <w:t xml:space="preserve"> twenty (120) days after the due date </w:t>
      </w:r>
      <w:r w:rsidR="00174276" w:rsidRPr="00174276">
        <w:t>for receipt of proposal</w:t>
      </w:r>
      <w:r w:rsidR="00174276">
        <w:t xml:space="preserve"> </w:t>
      </w:r>
      <w:r w:rsidRPr="00735B95">
        <w:t>if the Offeror is invited or required to submit one.</w:t>
      </w:r>
      <w:r w:rsidR="00D65149" w:rsidRPr="00735B95">
        <w:t xml:space="preserve"> </w:t>
      </w:r>
    </w:p>
    <w:p w14:paraId="4276F1F0" w14:textId="77777777" w:rsidR="001206A3" w:rsidRPr="00B9768D" w:rsidRDefault="001206A3" w:rsidP="001F3698">
      <w:pPr>
        <w:pStyle w:val="Heading3"/>
        <w:numPr>
          <w:ilvl w:val="0"/>
          <w:numId w:val="4"/>
        </w:numPr>
        <w:rPr>
          <w:rFonts w:cs="Times New Roman"/>
        </w:rPr>
      </w:pPr>
      <w:bookmarkStart w:id="114" w:name="_Toc377565333"/>
      <w:bookmarkStart w:id="115" w:name="_Toc112832002"/>
      <w:bookmarkStart w:id="116" w:name="_Toc232507352"/>
      <w:r w:rsidRPr="00B9768D">
        <w:rPr>
          <w:rFonts w:cs="Times New Roman"/>
        </w:rPr>
        <w:t>Disclosure of Proposal Contents</w:t>
      </w:r>
      <w:bookmarkEnd w:id="114"/>
      <w:bookmarkEnd w:id="115"/>
      <w:bookmarkEnd w:id="116"/>
    </w:p>
    <w:p w14:paraId="027456A4" w14:textId="77777777" w:rsidR="00CB2C8A" w:rsidRPr="00B9768D" w:rsidRDefault="00CB2C8A" w:rsidP="00CB2C8A">
      <w:pPr>
        <w:ind w:left="720"/>
      </w:pPr>
      <w:r w:rsidRPr="00B9768D">
        <w:t xml:space="preserve">The contents of all submitted proposals will be kept confidential until the final award has been completed by the Agency.  At that time, all proposals and documents pertaining to the proposals will be available for public inspection, </w:t>
      </w:r>
      <w:r w:rsidRPr="00B9768D">
        <w:rPr>
          <w:i/>
        </w:rPr>
        <w:t>except</w:t>
      </w:r>
      <w:r w:rsidRPr="00B9768D">
        <w:t xml:space="preserve"> for proprietary or confidential material as follows:</w:t>
      </w:r>
    </w:p>
    <w:p w14:paraId="442C9397" w14:textId="77777777" w:rsidR="00CB2C8A" w:rsidRPr="00B9768D" w:rsidRDefault="00CB2C8A" w:rsidP="001F3698">
      <w:pPr>
        <w:numPr>
          <w:ilvl w:val="0"/>
          <w:numId w:val="25"/>
        </w:numPr>
      </w:pPr>
      <w:r w:rsidRPr="00B9768D">
        <w:rPr>
          <w:b/>
          <w:i/>
        </w:rPr>
        <w:t>Proprietary and Confidential information is restricted to</w:t>
      </w:r>
      <w:r w:rsidRPr="00B9768D">
        <w:t>:</w:t>
      </w:r>
    </w:p>
    <w:p w14:paraId="7D26E2AB" w14:textId="77777777" w:rsidR="00CB2C8A" w:rsidRPr="00B9768D" w:rsidRDefault="00CB2C8A" w:rsidP="001F3698">
      <w:pPr>
        <w:numPr>
          <w:ilvl w:val="0"/>
          <w:numId w:val="26"/>
        </w:numPr>
        <w:ind w:left="1980" w:hanging="360"/>
      </w:pPr>
      <w:r w:rsidRPr="00B9768D">
        <w:t>confidential financial information concerning the Offeror’s organization; and</w:t>
      </w:r>
    </w:p>
    <w:p w14:paraId="57D2B0A8" w14:textId="77777777" w:rsidR="00CB2C8A" w:rsidRPr="00B9768D" w:rsidRDefault="00CB2C8A" w:rsidP="001F3698">
      <w:pPr>
        <w:numPr>
          <w:ilvl w:val="0"/>
          <w:numId w:val="26"/>
        </w:numPr>
        <w:ind w:left="1980" w:hanging="360"/>
      </w:pPr>
      <w:r w:rsidRPr="00B9768D">
        <w:t xml:space="preserve">information that qualifies as a trade secret in accordance with the Uniform Trade Secrets Act, §§57-3A-1 through 57-3A-7 NMSA 1978.  </w:t>
      </w:r>
    </w:p>
    <w:p w14:paraId="7E25B48A" w14:textId="1DDCE948" w:rsidR="00594B2C" w:rsidRPr="00B9768D" w:rsidRDefault="00CB2C8A" w:rsidP="001F3698">
      <w:pPr>
        <w:numPr>
          <w:ilvl w:val="0"/>
          <w:numId w:val="20"/>
        </w:numPr>
      </w:pPr>
      <w:r w:rsidRPr="00B9768D">
        <w:t>An additional but separate redacted version of Offeror’s proposal, as outlined and identified in Section III</w:t>
      </w:r>
      <w:r w:rsidR="00C74CB9" w:rsidRPr="00B9768D">
        <w:t>.B.1</w:t>
      </w:r>
      <w:r w:rsidRPr="00B9768D">
        <w:t xml:space="preserve">.a, shall be submitted containing the blacked-out proprietary or confidential information, </w:t>
      </w:r>
      <w:proofErr w:type="gramStart"/>
      <w:r w:rsidRPr="00B9768D">
        <w:t>in order to</w:t>
      </w:r>
      <w:proofErr w:type="gramEnd"/>
      <w:r w:rsidRPr="00B9768D">
        <w:t xml:space="preserve"> facilitate eventual public inspection of the non-confidential version of Offeror’s proposal.</w:t>
      </w:r>
    </w:p>
    <w:p w14:paraId="078C0933" w14:textId="77777777" w:rsidR="00594B2C" w:rsidRPr="00B9768D" w:rsidRDefault="00594B2C" w:rsidP="00594B2C"/>
    <w:p w14:paraId="22498EC5" w14:textId="77777777" w:rsidR="00594B2C" w:rsidRPr="00B9768D" w:rsidRDefault="00594B2C" w:rsidP="00594B2C">
      <w:pPr>
        <w:ind w:left="720"/>
      </w:pPr>
      <w:r w:rsidRPr="00B9768D">
        <w:rPr>
          <w:b/>
          <w:u w:val="single"/>
        </w:rPr>
        <w:t>IMPORTANT</w:t>
      </w:r>
      <w:proofErr w:type="gramStart"/>
      <w:r w:rsidRPr="00B9768D">
        <w:t>:  The</w:t>
      </w:r>
      <w:proofErr w:type="gramEnd"/>
      <w:r w:rsidRPr="00B9768D">
        <w:t xml:space="preserve"> price of products </w:t>
      </w:r>
      <w:proofErr w:type="gramStart"/>
      <w:r w:rsidRPr="00B9768D">
        <w:t>offered</w:t>
      </w:r>
      <w:proofErr w:type="gramEnd"/>
      <w:r w:rsidRPr="00B9768D">
        <w:t xml:space="preserve"> or the cost of services proposed </w:t>
      </w:r>
      <w:r w:rsidRPr="00B9768D">
        <w:rPr>
          <w:b/>
          <w:u w:val="single"/>
        </w:rPr>
        <w:t>SHALL NOT</w:t>
      </w:r>
      <w:r w:rsidRPr="00B9768D">
        <w:t xml:space="preserve"> be designated as proprietary or confidential information.  </w:t>
      </w:r>
    </w:p>
    <w:p w14:paraId="7AF6D99B" w14:textId="77777777" w:rsidR="00594B2C" w:rsidRPr="00B9768D" w:rsidRDefault="00594B2C" w:rsidP="00594B2C">
      <w:pPr>
        <w:ind w:left="748"/>
      </w:pPr>
    </w:p>
    <w:p w14:paraId="05758E2C" w14:textId="2A0F064F" w:rsidR="001206A3" w:rsidRPr="00735B95" w:rsidRDefault="00594B2C" w:rsidP="008D1065">
      <w:pPr>
        <w:ind w:left="748"/>
      </w:pPr>
      <w:r w:rsidRPr="00B9768D">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B9768D">
        <w:t>shall</w:t>
      </w:r>
      <w:proofErr w:type="gramEnd"/>
      <w:r w:rsidRPr="00B9768D">
        <w:t xml:space="preserve">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1F3698">
      <w:pPr>
        <w:pStyle w:val="Heading3"/>
        <w:numPr>
          <w:ilvl w:val="0"/>
          <w:numId w:val="4"/>
        </w:numPr>
        <w:rPr>
          <w:rFonts w:cs="Times New Roman"/>
        </w:rPr>
      </w:pPr>
      <w:bookmarkStart w:id="117" w:name="_Toc377565334"/>
      <w:bookmarkStart w:id="118" w:name="_Toc112832003"/>
      <w:bookmarkStart w:id="119" w:name="_Toc232507353"/>
      <w:r w:rsidRPr="00735B95">
        <w:rPr>
          <w:rFonts w:cs="Times New Roman"/>
        </w:rPr>
        <w:t>No Obligation</w:t>
      </w:r>
      <w:bookmarkEnd w:id="117"/>
      <w:bookmarkEnd w:id="118"/>
      <w:bookmarkEnd w:id="119"/>
    </w:p>
    <w:p w14:paraId="4A454A17" w14:textId="77777777" w:rsidR="001206A3" w:rsidRPr="00735B95"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1F3698">
      <w:pPr>
        <w:pStyle w:val="Heading3"/>
        <w:numPr>
          <w:ilvl w:val="0"/>
          <w:numId w:val="4"/>
        </w:numPr>
        <w:rPr>
          <w:rFonts w:cs="Times New Roman"/>
        </w:rPr>
      </w:pPr>
      <w:bookmarkStart w:id="120" w:name="_Toc377565335"/>
      <w:bookmarkStart w:id="121" w:name="_Toc112832004"/>
      <w:bookmarkStart w:id="122" w:name="_Toc232507354"/>
      <w:r w:rsidRPr="00735B95">
        <w:rPr>
          <w:rFonts w:cs="Times New Roman"/>
        </w:rPr>
        <w:t>Termination</w:t>
      </w:r>
      <w:bookmarkEnd w:id="120"/>
      <w:bookmarkEnd w:id="121"/>
      <w:bookmarkEnd w:id="122"/>
    </w:p>
    <w:p w14:paraId="006CD6E7" w14:textId="77777777" w:rsidR="001206A3" w:rsidRPr="00735B95" w:rsidRDefault="001206A3" w:rsidP="00894DB7">
      <w:pPr>
        <w:ind w:left="748"/>
      </w:pPr>
      <w:r w:rsidRPr="00735B95">
        <w:t xml:space="preserve">This RFP may be canceled at any time and </w:t>
      </w:r>
      <w:proofErr w:type="gramStart"/>
      <w:r w:rsidRPr="00735B95">
        <w:t>any and all</w:t>
      </w:r>
      <w:proofErr w:type="gramEnd"/>
      <w:r w:rsidRPr="00735B95">
        <w:t xml:space="preserve">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1F3698">
      <w:pPr>
        <w:pStyle w:val="Heading3"/>
        <w:numPr>
          <w:ilvl w:val="0"/>
          <w:numId w:val="4"/>
        </w:numPr>
        <w:rPr>
          <w:rFonts w:cs="Times New Roman"/>
        </w:rPr>
      </w:pPr>
      <w:bookmarkStart w:id="123" w:name="_Toc377565336"/>
      <w:bookmarkStart w:id="124" w:name="_Toc112832005"/>
      <w:bookmarkStart w:id="125" w:name="_Toc232507355"/>
      <w:r w:rsidRPr="00735B95">
        <w:rPr>
          <w:rFonts w:cs="Times New Roman"/>
        </w:rPr>
        <w:t>Sufficient Appropriation</w:t>
      </w:r>
      <w:bookmarkEnd w:id="123"/>
      <w:bookmarkEnd w:id="124"/>
      <w:bookmarkEnd w:id="125"/>
    </w:p>
    <w:p w14:paraId="637BA869" w14:textId="4EEA7E66" w:rsidR="001206A3" w:rsidRPr="00735B95" w:rsidRDefault="001206A3" w:rsidP="00C114A8">
      <w:pPr>
        <w:ind w:left="748"/>
      </w:pPr>
      <w:r w:rsidRPr="00735B95">
        <w:t xml:space="preserve">Any </w:t>
      </w:r>
      <w:r w:rsidR="006713FC" w:rsidRPr="00735B95">
        <w:t>contract</w:t>
      </w:r>
      <w:r w:rsidRPr="00735B95">
        <w:t xml:space="preserve"> awarded </w:t>
      </w:r>
      <w:proofErr w:type="gramStart"/>
      <w:r w:rsidRPr="00735B95">
        <w:t>as a result of</w:t>
      </w:r>
      <w:proofErr w:type="gramEnd"/>
      <w:r w:rsidRPr="00735B95">
        <w:t xml:space="preserve">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1F3698">
      <w:pPr>
        <w:pStyle w:val="Heading3"/>
        <w:numPr>
          <w:ilvl w:val="0"/>
          <w:numId w:val="4"/>
        </w:numPr>
        <w:rPr>
          <w:rFonts w:cs="Times New Roman"/>
        </w:rPr>
      </w:pPr>
      <w:bookmarkStart w:id="126" w:name="_Toc377565337"/>
      <w:bookmarkStart w:id="127" w:name="_Toc112832006"/>
      <w:bookmarkStart w:id="128" w:name="_Toc232507356"/>
      <w:r w:rsidRPr="00735B95">
        <w:rPr>
          <w:rFonts w:cs="Times New Roman"/>
        </w:rPr>
        <w:lastRenderedPageBreak/>
        <w:t>Legal Review</w:t>
      </w:r>
      <w:bookmarkEnd w:id="126"/>
      <w:bookmarkEnd w:id="127"/>
      <w:bookmarkEnd w:id="128"/>
    </w:p>
    <w:p w14:paraId="22CDA84F" w14:textId="77777777" w:rsidR="004F24AC" w:rsidRPr="00735B95"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6BEB34B" w14:textId="77777777" w:rsidR="001206A3" w:rsidRPr="00735B95" w:rsidRDefault="001206A3" w:rsidP="001F3698">
      <w:pPr>
        <w:pStyle w:val="Heading3"/>
        <w:numPr>
          <w:ilvl w:val="0"/>
          <w:numId w:val="4"/>
        </w:numPr>
        <w:rPr>
          <w:rFonts w:cs="Times New Roman"/>
        </w:rPr>
      </w:pPr>
      <w:bookmarkStart w:id="129" w:name="_Toc377565338"/>
      <w:bookmarkStart w:id="130" w:name="_Toc112832007"/>
      <w:bookmarkStart w:id="131" w:name="_Toc232507357"/>
      <w:r w:rsidRPr="00735B95">
        <w:rPr>
          <w:rFonts w:cs="Times New Roman"/>
        </w:rPr>
        <w:t>Governing Law</w:t>
      </w:r>
      <w:bookmarkEnd w:id="129"/>
      <w:bookmarkEnd w:id="130"/>
      <w:bookmarkEnd w:id="131"/>
    </w:p>
    <w:p w14:paraId="69865EE0" w14:textId="77777777" w:rsidR="00E2279D" w:rsidRPr="00735B95"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1F3698">
      <w:pPr>
        <w:pStyle w:val="Heading3"/>
        <w:numPr>
          <w:ilvl w:val="0"/>
          <w:numId w:val="4"/>
        </w:numPr>
        <w:rPr>
          <w:rFonts w:cs="Times New Roman"/>
        </w:rPr>
      </w:pPr>
      <w:bookmarkStart w:id="132" w:name="_Toc377565339"/>
      <w:bookmarkStart w:id="133" w:name="_Toc112832008"/>
      <w:bookmarkStart w:id="134" w:name="_Toc232507358"/>
      <w:r w:rsidRPr="00735B95">
        <w:rPr>
          <w:rFonts w:cs="Times New Roman"/>
        </w:rPr>
        <w:t>Basis for Proposal</w:t>
      </w:r>
      <w:bookmarkEnd w:id="132"/>
      <w:bookmarkEnd w:id="133"/>
      <w:bookmarkEnd w:id="134"/>
    </w:p>
    <w:p w14:paraId="1747D950" w14:textId="77777777" w:rsidR="001206A3" w:rsidRPr="00735B95"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A68A2E9" w14:textId="77777777" w:rsidR="001206A3" w:rsidRPr="00735B95" w:rsidRDefault="001206A3" w:rsidP="001F3698">
      <w:pPr>
        <w:pStyle w:val="Heading3"/>
        <w:numPr>
          <w:ilvl w:val="0"/>
          <w:numId w:val="4"/>
        </w:numPr>
        <w:rPr>
          <w:rFonts w:cs="Times New Roman"/>
        </w:rPr>
      </w:pPr>
      <w:bookmarkStart w:id="135" w:name="_Toc377565340"/>
      <w:bookmarkStart w:id="136" w:name="_Toc112832009"/>
      <w:bookmarkStart w:id="137" w:name="_Toc232507359"/>
      <w:r w:rsidRPr="00735B95">
        <w:rPr>
          <w:rFonts w:cs="Times New Roman"/>
        </w:rPr>
        <w:t>Contract Terms and Conditions</w:t>
      </w:r>
      <w:bookmarkEnd w:id="135"/>
      <w:bookmarkEnd w:id="136"/>
      <w:bookmarkEnd w:id="137"/>
    </w:p>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77777777"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w:t>
      </w:r>
      <w:proofErr w:type="gramStart"/>
      <w:r w:rsidR="00F94EC6" w:rsidRPr="00735B95">
        <w:t>conditions</w:t>
      </w:r>
      <w:r w:rsidRPr="00735B95">
        <w:t xml:space="preserve"> </w:t>
      </w:r>
      <w:r w:rsidR="00C9671C" w:rsidRPr="00735B95">
        <w:t>as</w:t>
      </w:r>
      <w:proofErr w:type="gramEnd"/>
      <w:r w:rsidR="00C9671C" w:rsidRPr="00735B95">
        <w:t xml:space="preserve">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w:t>
      </w:r>
      <w:proofErr w:type="gramStart"/>
      <w:r w:rsidR="00A358B8" w:rsidRPr="00735B95">
        <w:t>in spite of</w:t>
      </w:r>
      <w:proofErr w:type="gramEnd"/>
      <w:r w:rsidR="00A358B8" w:rsidRPr="00735B95">
        <w:t xml:space="preserve">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77777777" w:rsidR="00175E70" w:rsidRPr="00735B95"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336142AB" w14:textId="77777777" w:rsidR="001206A3" w:rsidRPr="00735B95" w:rsidRDefault="001206A3" w:rsidP="001F3698">
      <w:pPr>
        <w:pStyle w:val="Heading3"/>
        <w:numPr>
          <w:ilvl w:val="0"/>
          <w:numId w:val="4"/>
        </w:numPr>
        <w:rPr>
          <w:rFonts w:cs="Times New Roman"/>
        </w:rPr>
      </w:pPr>
      <w:bookmarkStart w:id="138" w:name="_Toc377565341"/>
      <w:bookmarkStart w:id="139" w:name="_Toc112832010"/>
      <w:bookmarkStart w:id="140" w:name="_Toc232507360"/>
      <w:r w:rsidRPr="00735B95">
        <w:rPr>
          <w:rFonts w:cs="Times New Roman"/>
        </w:rPr>
        <w:lastRenderedPageBreak/>
        <w:t>Offeror’s Terms and Conditions</w:t>
      </w:r>
      <w:bookmarkEnd w:id="138"/>
      <w:bookmarkEnd w:id="139"/>
      <w:bookmarkEnd w:id="140"/>
    </w:p>
    <w:p w14:paraId="0D22251E" w14:textId="45006DE0" w:rsidR="001206A3" w:rsidRPr="00735B95"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71F6A6D1" w14:textId="77777777" w:rsidR="001206A3" w:rsidRPr="00735B95" w:rsidRDefault="001206A3" w:rsidP="001F3698">
      <w:pPr>
        <w:pStyle w:val="Heading3"/>
        <w:numPr>
          <w:ilvl w:val="0"/>
          <w:numId w:val="4"/>
        </w:numPr>
        <w:rPr>
          <w:rFonts w:cs="Times New Roman"/>
        </w:rPr>
      </w:pPr>
      <w:bookmarkStart w:id="141" w:name="_Toc377565342"/>
      <w:bookmarkStart w:id="142" w:name="_Toc112832011"/>
      <w:bookmarkStart w:id="143" w:name="_Toc232507361"/>
      <w:r w:rsidRPr="00735B95">
        <w:rPr>
          <w:rFonts w:cs="Times New Roman"/>
        </w:rPr>
        <w:t>Contract Deviations</w:t>
      </w:r>
      <w:bookmarkEnd w:id="141"/>
      <w:bookmarkEnd w:id="142"/>
      <w:bookmarkEnd w:id="143"/>
    </w:p>
    <w:p w14:paraId="7C5FBA37" w14:textId="77777777" w:rsidR="00A22038" w:rsidRPr="00735B95"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7F77D5CD" w14:textId="77777777" w:rsidR="001206A3" w:rsidRPr="00735B95" w:rsidRDefault="001206A3" w:rsidP="001F3698">
      <w:pPr>
        <w:pStyle w:val="Heading3"/>
        <w:numPr>
          <w:ilvl w:val="0"/>
          <w:numId w:val="4"/>
        </w:numPr>
        <w:rPr>
          <w:rFonts w:cs="Times New Roman"/>
        </w:rPr>
      </w:pPr>
      <w:bookmarkStart w:id="144" w:name="_Toc377565343"/>
      <w:bookmarkStart w:id="145" w:name="_Toc112832012"/>
      <w:bookmarkStart w:id="146" w:name="_Toc232507362"/>
      <w:r w:rsidRPr="00735B95">
        <w:rPr>
          <w:rFonts w:cs="Times New Roman"/>
        </w:rPr>
        <w:t>Offeror Qualifications</w:t>
      </w:r>
      <w:bookmarkEnd w:id="144"/>
      <w:bookmarkEnd w:id="145"/>
      <w:bookmarkEnd w:id="146"/>
    </w:p>
    <w:p w14:paraId="6C517A64" w14:textId="65F406B3" w:rsidR="001206A3" w:rsidRPr="00735B95" w:rsidRDefault="004F24AC" w:rsidP="008807A8">
      <w:pPr>
        <w:ind w:left="748"/>
      </w:pPr>
      <w:r w:rsidRPr="00735B95">
        <w:t xml:space="preserve">The </w:t>
      </w:r>
      <w:r w:rsidR="002944B8" w:rsidRPr="00735B95">
        <w:t>Evaluation Committee</w:t>
      </w:r>
      <w:r w:rsidRPr="00735B95">
        <w:t xml:space="preserve"> </w:t>
      </w:r>
      <w:r w:rsidR="001206A3" w:rsidRPr="00735B95">
        <w:t xml:space="preserve">may make such </w:t>
      </w:r>
      <w:proofErr w:type="gramStart"/>
      <w:r w:rsidR="001206A3" w:rsidRPr="00735B95">
        <w:t>investigations as</w:t>
      </w:r>
      <w:proofErr w:type="gramEnd"/>
      <w:r w:rsidR="001206A3" w:rsidRPr="00735B95">
        <w:t xml:space="preserve">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EC60AD" w:rsidRPr="00735B95">
        <w:t>, NMSA 1978</w:t>
      </w:r>
      <w:r w:rsidR="001206A3" w:rsidRPr="00735B95">
        <w:t>.</w:t>
      </w:r>
    </w:p>
    <w:p w14:paraId="0CD13762" w14:textId="77777777" w:rsidR="001206A3" w:rsidRPr="00735B95" w:rsidRDefault="001206A3" w:rsidP="001F3698">
      <w:pPr>
        <w:pStyle w:val="Heading3"/>
        <w:numPr>
          <w:ilvl w:val="0"/>
          <w:numId w:val="4"/>
        </w:numPr>
        <w:rPr>
          <w:rFonts w:cs="Times New Roman"/>
        </w:rPr>
      </w:pPr>
      <w:bookmarkStart w:id="147" w:name="_Toc377565344"/>
      <w:bookmarkStart w:id="148" w:name="_Toc112832013"/>
      <w:bookmarkStart w:id="149" w:name="_Toc232507363"/>
      <w:r w:rsidRPr="00735B95">
        <w:rPr>
          <w:rFonts w:cs="Times New Roman"/>
        </w:rPr>
        <w:t>Right to Waive Minor Irregularities</w:t>
      </w:r>
      <w:bookmarkEnd w:id="147"/>
      <w:bookmarkEnd w:id="148"/>
      <w:bookmarkEnd w:id="149"/>
    </w:p>
    <w:p w14:paraId="11A58D2F" w14:textId="11F75CE0" w:rsidR="00E3114A" w:rsidRPr="00735B95" w:rsidRDefault="00CB2C8A" w:rsidP="00625D80">
      <w:pPr>
        <w:ind w:left="748"/>
      </w:pPr>
      <w:r>
        <w:t xml:space="preserve">The Evaluation Committee reserves the right to waive minor irregularities, as defined in Section I.F.19.  The Evaluation Committee also reserves the right to waive mandatory requirements, </w:t>
      </w:r>
      <w:proofErr w:type="gramStart"/>
      <w:r>
        <w:t>provided that</w:t>
      </w:r>
      <w:proofErr w:type="gramEnd"/>
      <w:r>
        <w:t xml:space="preserve"> </w:t>
      </w:r>
      <w:r>
        <w:rPr>
          <w:b/>
          <w:u w:val="single"/>
        </w:rPr>
        <w:t>all</w:t>
      </w:r>
      <w:r>
        <w:t xml:space="preserve"> of the otherwise responsive proposals failed to meet the same mandatory requirements and the failure to do so does not otherwise materially affect the procurement.  This right is at the sole discretion of the Evaluation Committee.</w:t>
      </w:r>
    </w:p>
    <w:p w14:paraId="17260963" w14:textId="77777777" w:rsidR="001206A3" w:rsidRPr="00735B95" w:rsidRDefault="001206A3" w:rsidP="001F3698">
      <w:pPr>
        <w:pStyle w:val="Heading3"/>
        <w:numPr>
          <w:ilvl w:val="0"/>
          <w:numId w:val="4"/>
        </w:numPr>
        <w:rPr>
          <w:rFonts w:cs="Times New Roman"/>
        </w:rPr>
      </w:pPr>
      <w:bookmarkStart w:id="150" w:name="_Toc377565345"/>
      <w:bookmarkStart w:id="151" w:name="_Toc112832014"/>
      <w:bookmarkStart w:id="152" w:name="_Toc232507364"/>
      <w:r w:rsidRPr="00735B95">
        <w:rPr>
          <w:rFonts w:cs="Times New Roman"/>
        </w:rPr>
        <w:t>Change in Contractor Representatives</w:t>
      </w:r>
      <w:bookmarkEnd w:id="150"/>
      <w:bookmarkEnd w:id="151"/>
      <w:bookmarkEnd w:id="152"/>
    </w:p>
    <w:p w14:paraId="03107590" w14:textId="77777777" w:rsidR="001206A3" w:rsidRPr="00735B95" w:rsidRDefault="00A22038" w:rsidP="008807A8">
      <w:pPr>
        <w:ind w:left="748"/>
      </w:pPr>
      <w:r w:rsidRPr="00735B95">
        <w:t>The A</w:t>
      </w:r>
      <w:r w:rsidR="001206A3" w:rsidRPr="00735B95">
        <w:t>gency reserve</w:t>
      </w:r>
      <w:r w:rsidR="00AF5D27" w:rsidRPr="00735B95">
        <w:t>s</w:t>
      </w:r>
      <w:r w:rsidR="001206A3" w:rsidRPr="00735B95">
        <w:t xml:space="preserve"> the right to </w:t>
      </w:r>
      <w:proofErr w:type="gramStart"/>
      <w:r w:rsidR="001206A3" w:rsidRPr="00735B95">
        <w:t>require</w:t>
      </w:r>
      <w:proofErr w:type="gramEnd"/>
      <w:r w:rsidR="001206A3" w:rsidRPr="00735B95">
        <w:t xml:space="preserv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1F3698">
      <w:pPr>
        <w:pStyle w:val="Heading3"/>
        <w:numPr>
          <w:ilvl w:val="0"/>
          <w:numId w:val="4"/>
        </w:numPr>
        <w:rPr>
          <w:rFonts w:cs="Times New Roman"/>
        </w:rPr>
      </w:pPr>
      <w:bookmarkStart w:id="153" w:name="_Toc377565346"/>
      <w:bookmarkStart w:id="154" w:name="_Toc112832015"/>
      <w:bookmarkStart w:id="155" w:name="_Toc232507365"/>
      <w:r w:rsidRPr="00735B95">
        <w:rPr>
          <w:rFonts w:cs="Times New Roman"/>
        </w:rPr>
        <w:t>Notice</w:t>
      </w:r>
      <w:r w:rsidR="00AF5D27" w:rsidRPr="00735B95">
        <w:rPr>
          <w:rFonts w:cs="Times New Roman"/>
        </w:rPr>
        <w:t xml:space="preserve"> of Penalties</w:t>
      </w:r>
      <w:bookmarkEnd w:id="153"/>
      <w:bookmarkEnd w:id="154"/>
      <w:bookmarkEnd w:id="155"/>
    </w:p>
    <w:p w14:paraId="0B35F947" w14:textId="77777777" w:rsidR="001206A3" w:rsidRPr="00735B95"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EC60AD" w:rsidRPr="00735B95">
        <w:t>, NMSA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30A8E213" w14:textId="77777777" w:rsidR="001206A3" w:rsidRPr="00735B95" w:rsidRDefault="001206A3" w:rsidP="001F3698">
      <w:pPr>
        <w:pStyle w:val="Heading3"/>
        <w:numPr>
          <w:ilvl w:val="0"/>
          <w:numId w:val="4"/>
        </w:numPr>
        <w:rPr>
          <w:rFonts w:cs="Times New Roman"/>
        </w:rPr>
      </w:pPr>
      <w:bookmarkStart w:id="156" w:name="_Toc377565347"/>
      <w:bookmarkStart w:id="157" w:name="_Toc112832016"/>
      <w:bookmarkStart w:id="158" w:name="_Toc232507366"/>
      <w:r w:rsidRPr="00735B95">
        <w:rPr>
          <w:rFonts w:cs="Times New Roman"/>
        </w:rPr>
        <w:t>Agency Rights</w:t>
      </w:r>
      <w:bookmarkEnd w:id="156"/>
      <w:bookmarkEnd w:id="157"/>
      <w:bookmarkEnd w:id="158"/>
    </w:p>
    <w:p w14:paraId="43B13E3C" w14:textId="77777777" w:rsidR="001206A3" w:rsidRPr="00735B95" w:rsidRDefault="001206A3" w:rsidP="008807A8">
      <w:pPr>
        <w:ind w:left="748"/>
      </w:pPr>
      <w:r w:rsidRPr="00735B95">
        <w:t xml:space="preserve">The </w:t>
      </w:r>
      <w:proofErr w:type="gramStart"/>
      <w:r w:rsidRPr="00735B95">
        <w:t>Agency</w:t>
      </w:r>
      <w:proofErr w:type="gramEnd"/>
      <w:r w:rsidR="006713FC" w:rsidRPr="00735B95">
        <w:t xml:space="preserve"> in agreement with the </w:t>
      </w:r>
      <w:r w:rsidR="002944B8" w:rsidRPr="00735B95">
        <w:t xml:space="preserve">Evaluation </w:t>
      </w:r>
      <w:proofErr w:type="gramStart"/>
      <w:r w:rsidR="002944B8" w:rsidRPr="00735B95">
        <w:t>Committee</w:t>
      </w:r>
      <w:proofErr w:type="gramEnd"/>
      <w:r w:rsidRPr="00735B95">
        <w:t xml:space="preserve"> reserves the right to accept all or a portion of a potential Offeror’s proposal.</w:t>
      </w:r>
    </w:p>
    <w:p w14:paraId="01AD4BF5" w14:textId="77777777" w:rsidR="001206A3" w:rsidRPr="00735B95" w:rsidRDefault="006151EA" w:rsidP="001F3698">
      <w:pPr>
        <w:pStyle w:val="Heading3"/>
        <w:numPr>
          <w:ilvl w:val="0"/>
          <w:numId w:val="4"/>
        </w:numPr>
        <w:rPr>
          <w:rFonts w:cs="Times New Roman"/>
        </w:rPr>
      </w:pPr>
      <w:bookmarkStart w:id="159" w:name="_Toc377565348"/>
      <w:r w:rsidRPr="00735B95">
        <w:rPr>
          <w:rFonts w:cs="Times New Roman"/>
        </w:rPr>
        <w:t xml:space="preserve"> </w:t>
      </w:r>
      <w:bookmarkStart w:id="160" w:name="_Toc112832017"/>
      <w:bookmarkStart w:id="161" w:name="_Toc232507367"/>
      <w:r w:rsidR="001206A3" w:rsidRPr="00735B95">
        <w:rPr>
          <w:rFonts w:cs="Times New Roman"/>
        </w:rPr>
        <w:t>Right to Publish</w:t>
      </w:r>
      <w:bookmarkEnd w:id="159"/>
      <w:bookmarkEnd w:id="160"/>
      <w:bookmarkEnd w:id="161"/>
    </w:p>
    <w:p w14:paraId="07C7CAAA" w14:textId="77777777" w:rsidR="00A11E87" w:rsidRPr="00735B95"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w:t>
      </w:r>
      <w:r w:rsidRPr="00735B95">
        <w:lastRenderedPageBreak/>
        <w:t xml:space="preserve">requirement may result in disqualification of the Offeror’s proposal or removal from the </w:t>
      </w:r>
      <w:r w:rsidR="00AF5D27" w:rsidRPr="00735B95">
        <w:t>contract</w:t>
      </w:r>
      <w:r w:rsidRPr="00735B95">
        <w:t>.</w:t>
      </w:r>
    </w:p>
    <w:p w14:paraId="16B68EF0" w14:textId="77777777" w:rsidR="001206A3" w:rsidRPr="00735B95" w:rsidRDefault="001206A3" w:rsidP="001F3698">
      <w:pPr>
        <w:pStyle w:val="Heading3"/>
        <w:numPr>
          <w:ilvl w:val="0"/>
          <w:numId w:val="4"/>
        </w:numPr>
        <w:rPr>
          <w:rFonts w:cs="Times New Roman"/>
        </w:rPr>
      </w:pPr>
      <w:bookmarkStart w:id="162" w:name="_Toc377565349"/>
      <w:bookmarkStart w:id="163" w:name="_Toc112832018"/>
      <w:bookmarkStart w:id="164" w:name="_Toc232507368"/>
      <w:r w:rsidRPr="00735B95">
        <w:rPr>
          <w:rFonts w:cs="Times New Roman"/>
        </w:rPr>
        <w:t>Ownership of Proposals</w:t>
      </w:r>
      <w:bookmarkEnd w:id="162"/>
      <w:bookmarkEnd w:id="163"/>
      <w:bookmarkEnd w:id="164"/>
    </w:p>
    <w:p w14:paraId="4394A76C" w14:textId="38FE9F81" w:rsidR="00A97141" w:rsidRPr="00735B95"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65" w:name="_Toc161133659"/>
      <w:r w:rsidR="00F375A5" w:rsidRPr="00735B95">
        <w:t>If the RFP is cancelled, all responses received shall be destroyed by the Agency or SPD</w:t>
      </w:r>
      <w:r w:rsidR="009C5CFE" w:rsidRPr="00735B95">
        <w:t xml:space="preserve"> unless the Offeror </w:t>
      </w:r>
      <w:r w:rsidR="00C86016" w:rsidRPr="00735B95">
        <w:t xml:space="preserve">either </w:t>
      </w:r>
      <w:r w:rsidR="009C5CFE" w:rsidRPr="00735B95">
        <w:t>picks up</w:t>
      </w:r>
      <w:r w:rsidR="00C86016" w:rsidRPr="00735B95">
        <w:t>,</w:t>
      </w:r>
      <w:r w:rsidR="009C5CFE" w:rsidRPr="00735B95">
        <w:t xml:space="preserve"> </w:t>
      </w:r>
      <w:r w:rsidR="00C86016" w:rsidRPr="00735B95">
        <w:t xml:space="preserve">or arranges for pick-up, </w:t>
      </w:r>
      <w:r w:rsidR="009C5CFE" w:rsidRPr="00735B95">
        <w:t xml:space="preserve">the materials within three (3) </w:t>
      </w:r>
      <w:r w:rsidR="009C7907" w:rsidRPr="00735B95">
        <w:t xml:space="preserve">business </w:t>
      </w:r>
      <w:r w:rsidR="009C5CFE" w:rsidRPr="00735B95">
        <w:t>days of notification of the cancellation.</w:t>
      </w:r>
      <w:r w:rsidR="00C86016" w:rsidRPr="00735B95">
        <w:t xml:space="preserve">  Offeror is responsible for all costs involved in return mailing/shipping of proposals. </w:t>
      </w:r>
    </w:p>
    <w:p w14:paraId="38E7A709" w14:textId="77777777" w:rsidR="00A22038" w:rsidRPr="00735B95" w:rsidRDefault="00A22038" w:rsidP="001F3698">
      <w:pPr>
        <w:pStyle w:val="Heading3"/>
        <w:numPr>
          <w:ilvl w:val="0"/>
          <w:numId w:val="4"/>
        </w:numPr>
        <w:rPr>
          <w:rFonts w:cs="Times New Roman"/>
        </w:rPr>
      </w:pPr>
      <w:bookmarkStart w:id="166" w:name="_Toc377565350"/>
      <w:bookmarkStart w:id="167" w:name="_Toc112832019"/>
      <w:bookmarkStart w:id="168" w:name="_Toc232507369"/>
      <w:r w:rsidRPr="00735B95">
        <w:rPr>
          <w:rFonts w:cs="Times New Roman"/>
        </w:rPr>
        <w:t>Confidentiality</w:t>
      </w:r>
      <w:bookmarkEnd w:id="165"/>
      <w:bookmarkEnd w:id="166"/>
      <w:bookmarkEnd w:id="167"/>
      <w:bookmarkEnd w:id="168"/>
    </w:p>
    <w:p w14:paraId="5903FDD1" w14:textId="77777777" w:rsidR="00A22038" w:rsidRPr="00735B95" w:rsidRDefault="00A22038" w:rsidP="00C018C2">
      <w:pPr>
        <w:ind w:left="720"/>
      </w:pPr>
      <w:r w:rsidRPr="00735B95">
        <w:t xml:space="preserve">Any confidential information provided to, or developed by, the contractor </w:t>
      </w:r>
      <w:proofErr w:type="gramStart"/>
      <w:r w:rsidRPr="00735B95">
        <w:t>in</w:t>
      </w:r>
      <w:proofErr w:type="gramEnd"/>
      <w:r w:rsidRPr="00735B95">
        <w:t xml:space="preserve">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1F3698">
      <w:pPr>
        <w:pStyle w:val="Heading3"/>
        <w:numPr>
          <w:ilvl w:val="0"/>
          <w:numId w:val="4"/>
        </w:numPr>
        <w:rPr>
          <w:rFonts w:cs="Times New Roman"/>
        </w:rPr>
      </w:pPr>
      <w:bookmarkStart w:id="169" w:name="_Toc312927566"/>
      <w:bookmarkStart w:id="170" w:name="_Toc377565351"/>
      <w:bookmarkStart w:id="171" w:name="_Toc112832020"/>
      <w:bookmarkStart w:id="172" w:name="_Toc232507370"/>
      <w:r w:rsidRPr="00735B95">
        <w:rPr>
          <w:rFonts w:cs="Times New Roman"/>
        </w:rPr>
        <w:t>Electronic mail address required</w:t>
      </w:r>
      <w:bookmarkEnd w:id="169"/>
      <w:bookmarkEnd w:id="170"/>
      <w:bookmarkEnd w:id="171"/>
      <w:bookmarkEnd w:id="172"/>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5E3420">
      <w:pPr>
        <w:pStyle w:val="BodyText"/>
        <w:ind w:left="720"/>
      </w:pPr>
    </w:p>
    <w:p w14:paraId="7EFBB08F" w14:textId="77777777" w:rsidR="001206A3" w:rsidRPr="00735B95" w:rsidRDefault="001206A3" w:rsidP="001F3698">
      <w:pPr>
        <w:pStyle w:val="Heading3"/>
        <w:numPr>
          <w:ilvl w:val="0"/>
          <w:numId w:val="4"/>
        </w:numPr>
        <w:rPr>
          <w:rFonts w:cs="Times New Roman"/>
        </w:rPr>
      </w:pPr>
      <w:bookmarkStart w:id="173" w:name="_Toc377565352"/>
      <w:bookmarkStart w:id="174" w:name="_Toc112832021"/>
      <w:bookmarkStart w:id="175" w:name="_Toc232507371"/>
      <w:r w:rsidRPr="00735B95">
        <w:rPr>
          <w:rFonts w:cs="Times New Roman"/>
        </w:rPr>
        <w:t>Use of Electronic Versions of this RFP</w:t>
      </w:r>
      <w:bookmarkEnd w:id="173"/>
      <w:bookmarkEnd w:id="174"/>
      <w:bookmarkEnd w:id="175"/>
    </w:p>
    <w:p w14:paraId="65060C0D" w14:textId="77777777" w:rsidR="004416D8" w:rsidRPr="00735B95" w:rsidRDefault="00A97141" w:rsidP="005E3420">
      <w:pPr>
        <w:pStyle w:val="BodyText"/>
        <w:ind w:left="720"/>
        <w:rPr>
          <w:sz w:val="22"/>
          <w:szCs w:val="22"/>
        </w:rPr>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hyperlink r:id="rId19" w:history="1">
        <w:r w:rsidR="00F375A5" w:rsidRPr="00735B95">
          <w:rPr>
            <w:rStyle w:val="Hyperlink"/>
          </w:rPr>
          <w:t>https://www.generalservices.state.nm.us/statepurchasing/active-procurements.aspx</w:t>
        </w:r>
      </w:hyperlink>
    </w:p>
    <w:p w14:paraId="340941F7" w14:textId="77777777" w:rsidR="004416D8" w:rsidRPr="00862959" w:rsidRDefault="004416D8" w:rsidP="004416D8">
      <w:pPr>
        <w:ind w:firstLine="720"/>
      </w:pPr>
      <w:r w:rsidRPr="00862959">
        <w:t>or</w:t>
      </w:r>
    </w:p>
    <w:p w14:paraId="62346224" w14:textId="77777777" w:rsidR="004416D8" w:rsidRPr="00735B95" w:rsidRDefault="004416D8" w:rsidP="004416D8">
      <w:pPr>
        <w:ind w:firstLine="720"/>
      </w:pPr>
    </w:p>
    <w:p w14:paraId="0EA5EEE0" w14:textId="77777777" w:rsidR="00A97141" w:rsidRPr="00735B95" w:rsidRDefault="004416D8" w:rsidP="005E3420">
      <w:pPr>
        <w:pStyle w:val="BodyText"/>
        <w:ind w:left="720"/>
      </w:pPr>
      <w:hyperlink r:id="rId20" w:history="1">
        <w:r w:rsidRPr="00735B95">
          <w:rPr>
            <w:rStyle w:val="Hyperlink"/>
            <w:sz w:val="22"/>
            <w:szCs w:val="22"/>
          </w:rPr>
          <w:t>https://bids.sciquest.com/apps/Router/PublicEvent?CustomerOrg=StateOfNewMexico&amp;tap=PHX</w:t>
        </w:r>
      </w:hyperlink>
    </w:p>
    <w:p w14:paraId="0EC9BB27" w14:textId="77777777" w:rsidR="00A97141" w:rsidRPr="00862959" w:rsidRDefault="00A97141" w:rsidP="001F3698">
      <w:pPr>
        <w:pStyle w:val="Heading3"/>
        <w:numPr>
          <w:ilvl w:val="0"/>
          <w:numId w:val="4"/>
        </w:numPr>
        <w:rPr>
          <w:rFonts w:cs="Times New Roman"/>
        </w:rPr>
      </w:pPr>
      <w:bookmarkStart w:id="176" w:name="_Toc377565353"/>
      <w:bookmarkStart w:id="177" w:name="_Toc112832022"/>
      <w:bookmarkStart w:id="178" w:name="_Toc232507372"/>
      <w:r w:rsidRPr="00862959">
        <w:rPr>
          <w:rFonts w:cs="Times New Roman"/>
        </w:rPr>
        <w:t>New Mexico Employees Health Coverage</w:t>
      </w:r>
      <w:bookmarkEnd w:id="176"/>
      <w:bookmarkEnd w:id="177"/>
      <w:bookmarkEnd w:id="178"/>
    </w:p>
    <w:p w14:paraId="44EADB9A" w14:textId="77777777" w:rsidR="00A97141" w:rsidRPr="00735B95" w:rsidRDefault="00A97141" w:rsidP="001F3698">
      <w:pPr>
        <w:numPr>
          <w:ilvl w:val="0"/>
          <w:numId w:val="5"/>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1F3698">
      <w:pPr>
        <w:numPr>
          <w:ilvl w:val="0"/>
          <w:numId w:val="5"/>
        </w:numPr>
        <w:ind w:left="1080"/>
      </w:pPr>
      <w:proofErr w:type="gramStart"/>
      <w:r w:rsidRPr="00735B95">
        <w:lastRenderedPageBreak/>
        <w:t>Offeror</w:t>
      </w:r>
      <w:proofErr w:type="gramEnd"/>
      <w:r w:rsidRPr="00735B95">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19F5CECB" w:rsidR="00A97141" w:rsidRPr="00735B95" w:rsidRDefault="00A97141" w:rsidP="001F3698">
      <w:pPr>
        <w:numPr>
          <w:ilvl w:val="0"/>
          <w:numId w:val="5"/>
        </w:numPr>
        <w:ind w:left="1080"/>
      </w:pPr>
      <w:r w:rsidRPr="00735B95">
        <w:t xml:space="preserve">Offeror must agree to advise all employees of the availability of State publicly financed health care coverage programs by providing each employee with, as a minimum, the following web site link to additional information </w:t>
      </w:r>
      <w:hyperlink r:id="rId21" w:history="1">
        <w:r w:rsidR="00A566A2" w:rsidRPr="00735B95">
          <w:rPr>
            <w:rStyle w:val="Hyperlink"/>
          </w:rPr>
          <w:t>https://bewellnm.com</w:t>
        </w:r>
      </w:hyperlink>
      <w:r w:rsidR="00CB2C8A">
        <w:rPr>
          <w:rStyle w:val="Hyperlink"/>
        </w:rPr>
        <w:t>.</w:t>
      </w:r>
    </w:p>
    <w:p w14:paraId="5CBE8E7F" w14:textId="77777777" w:rsidR="00A97141" w:rsidRPr="00862959" w:rsidRDefault="00A97141" w:rsidP="00996021">
      <w:pPr>
        <w:ind w:left="1080"/>
        <w:rPr>
          <w:sz w:val="22"/>
          <w:szCs w:val="22"/>
        </w:rPr>
      </w:pPr>
    </w:p>
    <w:p w14:paraId="156D8FE1" w14:textId="77777777" w:rsidR="00A97141" w:rsidRPr="00735B95" w:rsidRDefault="00A97141" w:rsidP="001F3698">
      <w:pPr>
        <w:numPr>
          <w:ilvl w:val="0"/>
          <w:numId w:val="5"/>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1F3698">
      <w:pPr>
        <w:pStyle w:val="Heading3"/>
        <w:numPr>
          <w:ilvl w:val="0"/>
          <w:numId w:val="4"/>
        </w:numPr>
        <w:rPr>
          <w:rFonts w:cs="Times New Roman"/>
        </w:rPr>
      </w:pPr>
      <w:bookmarkStart w:id="179" w:name="_Toc377565354"/>
      <w:bookmarkStart w:id="180" w:name="_Toc112832023"/>
      <w:bookmarkStart w:id="181" w:name="_Toc232507373"/>
      <w:bookmarkStart w:id="182" w:name="_Toc232055176"/>
      <w:r w:rsidRPr="00735B95">
        <w:rPr>
          <w:rFonts w:cs="Times New Roman"/>
        </w:rPr>
        <w:t>Campaign Contribution Disclosure Form</w:t>
      </w:r>
      <w:bookmarkEnd w:id="179"/>
      <w:bookmarkEnd w:id="180"/>
      <w:bookmarkEnd w:id="181"/>
    </w:p>
    <w:bookmarkEnd w:id="182"/>
    <w:p w14:paraId="7E31D429" w14:textId="4ABF5A21" w:rsidR="001206A3" w:rsidRPr="00735B95" w:rsidRDefault="00152898" w:rsidP="00A97141">
      <w:pPr>
        <w:ind w:left="720"/>
      </w:pPr>
      <w:r>
        <w:t xml:space="preserve">Offeror must complete, sign, and return the Campaign Contribution Disclosure Form (APPENDIX B) as a part of their proposal.  This requirement applies </w:t>
      </w:r>
      <w:proofErr w:type="gramStart"/>
      <w:r>
        <w:t>regardless</w:t>
      </w:r>
      <w:proofErr w:type="gramEnd"/>
      <w:r>
        <w:t xml:space="preserve"> whether a covered contribution was made or not made for the positions of Governor and Lieutenant Governor or other identified official.  </w:t>
      </w:r>
      <w:r>
        <w:rPr>
          <w:b/>
          <w:u w:val="single"/>
        </w:rPr>
        <w:t xml:space="preserve">Failure to complete and return the </w:t>
      </w:r>
      <w:proofErr w:type="gramStart"/>
      <w:r>
        <w:rPr>
          <w:b/>
          <w:u w:val="single"/>
        </w:rPr>
        <w:t>signed,</w:t>
      </w:r>
      <w:proofErr w:type="gramEnd"/>
      <w:r>
        <w:rPr>
          <w:b/>
          <w:u w:val="single"/>
        </w:rPr>
        <w:t xml:space="preserve"> unaltered form will result in Offeror’s disqualification.</w:t>
      </w:r>
    </w:p>
    <w:p w14:paraId="58A53682" w14:textId="77777777" w:rsidR="001E7DB8" w:rsidRPr="00735B95" w:rsidRDefault="001E7DB8" w:rsidP="00A97141">
      <w:pPr>
        <w:ind w:left="720"/>
      </w:pPr>
    </w:p>
    <w:p w14:paraId="5528FEC1" w14:textId="77777777" w:rsidR="001E7DB8" w:rsidRPr="00735B95" w:rsidRDefault="001E7DB8" w:rsidP="001F3698">
      <w:pPr>
        <w:pStyle w:val="Heading3"/>
        <w:numPr>
          <w:ilvl w:val="0"/>
          <w:numId w:val="4"/>
        </w:numPr>
        <w:rPr>
          <w:rFonts w:cs="Times New Roman"/>
        </w:rPr>
      </w:pPr>
      <w:bookmarkStart w:id="183" w:name="_Toc112832024"/>
      <w:bookmarkStart w:id="184" w:name="_Toc232507374"/>
      <w:r w:rsidRPr="00735B95">
        <w:rPr>
          <w:rFonts w:cs="Times New Roman"/>
        </w:rPr>
        <w:t>Letter of Transmittal</w:t>
      </w:r>
      <w:bookmarkEnd w:id="183"/>
      <w:bookmarkEnd w:id="184"/>
    </w:p>
    <w:p w14:paraId="2B519621" w14:textId="4A88A69C" w:rsidR="00152898" w:rsidRDefault="00152898" w:rsidP="00152898">
      <w:pPr>
        <w:ind w:left="748"/>
      </w:pPr>
      <w:r>
        <w:t xml:space="preserve">Offeror’s proposal must be accompanied by a Letter of Transmittal Form (APPENDIX </w:t>
      </w:r>
      <w:r w:rsidR="005E4F91">
        <w:t>D</w:t>
      </w:r>
      <w:r>
        <w:t xml:space="preserve">), which must be </w:t>
      </w:r>
      <w:r>
        <w:rPr>
          <w:b/>
          <w:u w:val="single"/>
        </w:rPr>
        <w:t>signed</w:t>
      </w:r>
      <w:r>
        <w:t xml:space="preserve"> by the individual authorized to contractually obligate the company, identified in #2 below.  </w:t>
      </w:r>
    </w:p>
    <w:p w14:paraId="73F92EC6" w14:textId="77777777" w:rsidR="00152898" w:rsidRDefault="00152898" w:rsidP="00152898">
      <w:pPr>
        <w:ind w:left="748"/>
      </w:pPr>
    </w:p>
    <w:p w14:paraId="39846A60" w14:textId="77777777" w:rsidR="00152898" w:rsidRDefault="00152898" w:rsidP="00152898">
      <w:pPr>
        <w:ind w:left="748"/>
      </w:pPr>
      <w:r>
        <w:t>Provide the following information:</w:t>
      </w:r>
    </w:p>
    <w:p w14:paraId="27F1B5E0" w14:textId="77777777" w:rsidR="00152898" w:rsidRDefault="00152898" w:rsidP="00152898">
      <w:pPr>
        <w:jc w:val="both"/>
      </w:pPr>
    </w:p>
    <w:p w14:paraId="7EDB1369" w14:textId="77777777" w:rsidR="00152898" w:rsidRDefault="00152898" w:rsidP="001F3698">
      <w:pPr>
        <w:numPr>
          <w:ilvl w:val="0"/>
          <w:numId w:val="27"/>
        </w:numPr>
        <w:ind w:left="1080"/>
      </w:pPr>
      <w:r>
        <w:t xml:space="preserve">Identify the submitting business entity; Name, Mailing Address, Phone Number, Federal Tax ID Number (TIN), and New Mexico Business Tax ID </w:t>
      </w:r>
      <w:proofErr w:type="gramStart"/>
      <w:r>
        <w:t>Number(</w:t>
      </w:r>
      <w:proofErr w:type="gramEnd"/>
      <w:r>
        <w:t>BTIN, formerly CRS);</w:t>
      </w:r>
    </w:p>
    <w:p w14:paraId="35849676" w14:textId="77777777" w:rsidR="00152898" w:rsidRDefault="00152898" w:rsidP="001F3698">
      <w:pPr>
        <w:numPr>
          <w:ilvl w:val="0"/>
          <w:numId w:val="27"/>
        </w:numPr>
        <w:ind w:left="1080"/>
      </w:pPr>
      <w:r>
        <w:t xml:space="preserve">Identify the Name, Title, Telephone, and E-mail address of the person authorized by the Offeror’s organization to (A) contractually obligate the business entity providing the Offer, (B) negotiate a contract on behalf of the organization; and/or (C) provide clarifications or answer questions regarding the Offeror’s proposal content </w:t>
      </w:r>
      <w:r>
        <w:rPr>
          <w:i/>
          <w:sz w:val="22"/>
          <w:szCs w:val="22"/>
        </w:rPr>
        <w:t>(A response to B and/or C is only necessary if the responses differs from the individual identified in A)</w:t>
      </w:r>
      <w:r>
        <w:rPr>
          <w:sz w:val="22"/>
          <w:szCs w:val="22"/>
        </w:rPr>
        <w:t>;</w:t>
      </w:r>
    </w:p>
    <w:p w14:paraId="3A8CF553" w14:textId="77777777" w:rsidR="00152898" w:rsidRDefault="00152898" w:rsidP="001F3698">
      <w:pPr>
        <w:numPr>
          <w:ilvl w:val="0"/>
          <w:numId w:val="27"/>
        </w:numPr>
        <w:ind w:left="1080"/>
      </w:pPr>
      <w:r>
        <w:t>Identify any subcontractor/s that may be utilized in the performance of any resultant contract award;</w:t>
      </w:r>
    </w:p>
    <w:p w14:paraId="4CAC3D6E" w14:textId="77777777" w:rsidR="00152898" w:rsidRDefault="00152898" w:rsidP="001F3698">
      <w:pPr>
        <w:numPr>
          <w:ilvl w:val="0"/>
          <w:numId w:val="27"/>
        </w:numPr>
        <w:ind w:left="1080"/>
      </w:pPr>
      <w:r>
        <w:t>Identify any other entity/-</w:t>
      </w:r>
      <w:proofErr w:type="spellStart"/>
      <w:r>
        <w:t>ies</w:t>
      </w:r>
      <w:proofErr w:type="spellEnd"/>
      <w:r>
        <w:t xml:space="preserve"> (such as State Agency, reseller, etc., that is not a sub-contractor identified in #3) that may be used in the performance of this awarded contract; and</w:t>
      </w:r>
    </w:p>
    <w:p w14:paraId="06BD7B5B" w14:textId="77777777" w:rsidR="00152898" w:rsidRDefault="00152898" w:rsidP="001F3698">
      <w:pPr>
        <w:numPr>
          <w:ilvl w:val="0"/>
          <w:numId w:val="27"/>
        </w:numPr>
        <w:ind w:left="1080"/>
      </w:pPr>
      <w:r>
        <w:t xml:space="preserve">The individual identified in #2 above, must sign and date the form, attesting to the veracity of the information provided, and acknowledging (a) the organization’s acceptance of the Conditions Governing the Procurement stated in Section II.C.1, (b) </w:t>
      </w:r>
      <w:r>
        <w:lastRenderedPageBreak/>
        <w:t>the organizations acceptance of the Section V Evaluation Factors, and (c) receipt of any and all amendments to the RFP.</w:t>
      </w:r>
    </w:p>
    <w:p w14:paraId="2E321618" w14:textId="77777777" w:rsidR="00152898" w:rsidRDefault="00152898" w:rsidP="00152898">
      <w:pPr>
        <w:ind w:left="720"/>
        <w:rPr>
          <w:b/>
          <w:u w:val="single"/>
        </w:rPr>
      </w:pPr>
    </w:p>
    <w:p w14:paraId="1A85D967" w14:textId="1C056103" w:rsidR="009972D2" w:rsidRPr="00735B95" w:rsidRDefault="00152898" w:rsidP="00152898">
      <w:pPr>
        <w:ind w:left="720"/>
        <w:rPr>
          <w:b/>
          <w:u w:val="single"/>
        </w:rPr>
      </w:pPr>
      <w:r>
        <w:rPr>
          <w:b/>
          <w:u w:val="single"/>
        </w:rPr>
        <w:t xml:space="preserve">Failure to submit a signed Letter of Transmittal Form (Appendix </w:t>
      </w:r>
      <w:r w:rsidR="005E4F91">
        <w:rPr>
          <w:b/>
          <w:u w:val="single"/>
        </w:rPr>
        <w:t>D</w:t>
      </w:r>
      <w:r>
        <w:rPr>
          <w:b/>
          <w:u w:val="single"/>
        </w:rPr>
        <w:t>) will result in Offeror’s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1F3698">
      <w:pPr>
        <w:pStyle w:val="Heading3"/>
        <w:numPr>
          <w:ilvl w:val="0"/>
          <w:numId w:val="4"/>
        </w:numPr>
        <w:rPr>
          <w:rFonts w:cs="Times New Roman"/>
        </w:rPr>
      </w:pPr>
      <w:bookmarkStart w:id="185" w:name="_Toc377565356"/>
      <w:bookmarkStart w:id="186" w:name="_Toc112832025"/>
      <w:bookmarkStart w:id="187" w:name="_Toc232507375"/>
      <w:r w:rsidRPr="00735B95">
        <w:rPr>
          <w:rFonts w:cs="Times New Roman"/>
        </w:rPr>
        <w:t>Disclosure Regarding Responsibility</w:t>
      </w:r>
      <w:bookmarkEnd w:id="185"/>
      <w:bookmarkEnd w:id="186"/>
      <w:bookmarkEnd w:id="187"/>
    </w:p>
    <w:p w14:paraId="7599FDC3" w14:textId="77777777" w:rsidR="009B00C8" w:rsidRPr="00735B95" w:rsidRDefault="009B00C8" w:rsidP="001F3698">
      <w:pPr>
        <w:widowControl w:val="0"/>
        <w:numPr>
          <w:ilvl w:val="0"/>
          <w:numId w:val="15"/>
        </w:numPr>
        <w:suppressAutoHyphens/>
        <w:contextualSpacing/>
      </w:pPr>
      <w:r w:rsidRPr="00735B95">
        <w:t xml:space="preserve">Any prospective Contractor and any of its </w:t>
      </w:r>
      <w:proofErr w:type="gramStart"/>
      <w:r w:rsidRPr="00735B95">
        <w:t>Principals</w:t>
      </w:r>
      <w:proofErr w:type="gramEnd"/>
      <w:r w:rsidRPr="00735B95">
        <w:t xml:space="preserve"> who </w:t>
      </w:r>
      <w:proofErr w:type="gramStart"/>
      <w:r w:rsidRPr="00735B95">
        <w:t>enter into</w:t>
      </w:r>
      <w:proofErr w:type="gramEnd"/>
      <w:r w:rsidRPr="00735B95">
        <w:t xml:space="preserve">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1F3698">
      <w:pPr>
        <w:numPr>
          <w:ilvl w:val="0"/>
          <w:numId w:val="16"/>
        </w:numPr>
        <w:ind w:left="1440"/>
        <w:rPr>
          <w:b/>
        </w:rPr>
      </w:pPr>
      <w:r w:rsidRPr="00735B95">
        <w:t>is presently debarred, suspended, proposed for debarment, or declared ineligible for award of contract by any federal entity, state agency or local public body;</w:t>
      </w:r>
    </w:p>
    <w:p w14:paraId="076647EB" w14:textId="77777777" w:rsidR="009B00C8" w:rsidRPr="00735B95" w:rsidRDefault="009B00C8" w:rsidP="00912F0D"/>
    <w:p w14:paraId="79E1B612" w14:textId="77777777" w:rsidR="009B00C8" w:rsidRPr="00735B95" w:rsidRDefault="009B00C8" w:rsidP="001F3698">
      <w:pPr>
        <w:numPr>
          <w:ilvl w:val="0"/>
          <w:numId w:val="16"/>
        </w:numPr>
        <w:ind w:left="1440"/>
      </w:pPr>
      <w:r w:rsidRPr="00735B95">
        <w:t xml:space="preserve">has within a three-year period preceding this </w:t>
      </w:r>
      <w:proofErr w:type="gramStart"/>
      <w:r w:rsidRPr="00735B95">
        <w:t>offer,</w:t>
      </w:r>
      <w:proofErr w:type="gramEnd"/>
      <w:r w:rsidRPr="00735B95">
        <w:t xml:space="preserve"> been convicted in a criminal matter or had a civil judgment rendered against them for: </w:t>
      </w:r>
    </w:p>
    <w:p w14:paraId="6312B71D" w14:textId="77777777" w:rsidR="009B00C8" w:rsidRPr="00735B95" w:rsidRDefault="009B00C8" w:rsidP="001F3698">
      <w:pPr>
        <w:numPr>
          <w:ilvl w:val="0"/>
          <w:numId w:val="17"/>
        </w:numPr>
        <w:ind w:left="1710" w:hanging="270"/>
      </w:pPr>
      <w:r w:rsidRPr="00735B95">
        <w:t xml:space="preserve">the commission of fraud or a criminal offense in connection with obtaining, attempting to obtain, or performing a public (federal, state or local) contract or subcontract; </w:t>
      </w:r>
    </w:p>
    <w:p w14:paraId="6007C6FF" w14:textId="77777777" w:rsidR="009B00C8" w:rsidRPr="00735B95" w:rsidRDefault="009B00C8" w:rsidP="001F3698">
      <w:pPr>
        <w:numPr>
          <w:ilvl w:val="0"/>
          <w:numId w:val="17"/>
        </w:numPr>
        <w:ind w:left="1710" w:hanging="270"/>
      </w:pPr>
      <w:r w:rsidRPr="00735B95">
        <w:t>violation of Federal or state antitrust statutes related to the submission of offers; or</w:t>
      </w:r>
    </w:p>
    <w:p w14:paraId="256A2152" w14:textId="77777777" w:rsidR="009B00C8" w:rsidRPr="00735B95" w:rsidRDefault="009B00C8" w:rsidP="001F3698">
      <w:pPr>
        <w:numPr>
          <w:ilvl w:val="0"/>
          <w:numId w:val="17"/>
        </w:numPr>
        <w:ind w:left="1710" w:hanging="270"/>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738D03DA" w14:textId="77777777" w:rsidR="009B00C8" w:rsidRPr="00735B95" w:rsidRDefault="009B00C8" w:rsidP="00912F0D"/>
    <w:p w14:paraId="03D9C3D3" w14:textId="77777777" w:rsidR="009B00C8" w:rsidRPr="00735B95" w:rsidRDefault="009B00C8" w:rsidP="001F3698">
      <w:pPr>
        <w:numPr>
          <w:ilvl w:val="0"/>
          <w:numId w:val="16"/>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543A326B" w14:textId="77777777" w:rsidR="009B00C8" w:rsidRPr="00735B95" w:rsidRDefault="009B00C8" w:rsidP="001F3698">
      <w:pPr>
        <w:numPr>
          <w:ilvl w:val="0"/>
          <w:numId w:val="21"/>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1F3698">
      <w:pPr>
        <w:numPr>
          <w:ilvl w:val="1"/>
          <w:numId w:val="21"/>
        </w:numPr>
      </w:pPr>
      <w:r w:rsidRPr="00735B95">
        <w:t xml:space="preserve">The tax liability is finally determined.  The liability is finally determined if it has been assessed.  </w:t>
      </w:r>
      <w:proofErr w:type="gramStart"/>
      <w:r w:rsidRPr="00735B95">
        <w:t>A liability</w:t>
      </w:r>
      <w:proofErr w:type="gramEnd"/>
      <w:r w:rsidRPr="00735B95">
        <w:t xml:space="preserve"> is not finally determined if there is a pending administrative or judicial challenge.  In the case of a judicial challenge of </w:t>
      </w:r>
      <w:proofErr w:type="gramStart"/>
      <w:r w:rsidRPr="00735B95">
        <w:t>the liability</w:t>
      </w:r>
      <w:proofErr w:type="gramEnd"/>
      <w:r w:rsidRPr="00735B95">
        <w:t xml:space="preserve">, </w:t>
      </w:r>
      <w:proofErr w:type="gramStart"/>
      <w:r w:rsidRPr="00735B95">
        <w:t>the liability</w:t>
      </w:r>
      <w:proofErr w:type="gramEnd"/>
      <w:r w:rsidRPr="00735B95">
        <w:t xml:space="preserve"> is not finally determined until all judicial appeal rights have been exhausted.</w:t>
      </w:r>
    </w:p>
    <w:p w14:paraId="26967F3A" w14:textId="77777777" w:rsidR="009B00C8" w:rsidRPr="00735B95" w:rsidRDefault="009B00C8" w:rsidP="001F3698">
      <w:pPr>
        <w:numPr>
          <w:ilvl w:val="1"/>
          <w:numId w:val="21"/>
        </w:numPr>
      </w:pPr>
      <w:r w:rsidRPr="00735B95">
        <w:t xml:space="preserve">The taxpayer is delinquent in making </w:t>
      </w:r>
      <w:proofErr w:type="gramStart"/>
      <w:r w:rsidRPr="00735B95">
        <w:t>payment</w:t>
      </w:r>
      <w:proofErr w:type="gramEnd"/>
      <w:r w:rsidRPr="00735B95">
        <w: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1F3698">
      <w:pPr>
        <w:numPr>
          <w:ilvl w:val="1"/>
          <w:numId w:val="21"/>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1F3698">
      <w:pPr>
        <w:widowControl w:val="0"/>
        <w:numPr>
          <w:ilvl w:val="0"/>
          <w:numId w:val="15"/>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 xml:space="preserve">a person having primary management or supervisory responsibilities within a </w:t>
      </w:r>
      <w:r w:rsidRPr="00735B95">
        <w:lastRenderedPageBreak/>
        <w:t xml:space="preserve">business entity or related </w:t>
      </w:r>
      <w:proofErr w:type="gramStart"/>
      <w:r w:rsidRPr="00735B95">
        <w:t>entities</w:t>
      </w:r>
      <w:proofErr w:type="gramEnd"/>
      <w:r w:rsidRPr="00735B95">
        <w:t>.</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1F3698">
      <w:pPr>
        <w:widowControl w:val="0"/>
        <w:numPr>
          <w:ilvl w:val="0"/>
          <w:numId w:val="15"/>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1F3698">
      <w:pPr>
        <w:widowControl w:val="0"/>
        <w:numPr>
          <w:ilvl w:val="0"/>
          <w:numId w:val="15"/>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77777777" w:rsidR="009B00C8" w:rsidRPr="00735B95" w:rsidRDefault="009B00C8" w:rsidP="001F3698">
      <w:pPr>
        <w:widowControl w:val="0"/>
        <w:numPr>
          <w:ilvl w:val="0"/>
          <w:numId w:val="15"/>
        </w:numPr>
        <w:suppressAutoHyphens/>
        <w:contextualSpacing/>
      </w:pPr>
      <w:r w:rsidRPr="00735B95">
        <w:t>Nothing contained in the foregoing shall be construed to require establishment of a</w:t>
      </w:r>
      <w:r w:rsidR="00546FBD" w:rsidRPr="00735B95">
        <w:t xml:space="preserve"> </w:t>
      </w:r>
      <w:r w:rsidRPr="00735B95">
        <w:t xml:space="preserve">system of records </w:t>
      </w:r>
      <w:proofErr w:type="gramStart"/>
      <w:r w:rsidRPr="00735B95">
        <w:t>in order to</w:t>
      </w:r>
      <w:proofErr w:type="gramEnd"/>
      <w:r w:rsidRPr="00735B95">
        <w:t xml:space="preserve"> render, in good faith, the disclosure required by this document.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77777777" w:rsidR="00785E81" w:rsidRPr="00735B95" w:rsidRDefault="009B00C8" w:rsidP="001F3698">
      <w:pPr>
        <w:widowControl w:val="0"/>
        <w:numPr>
          <w:ilvl w:val="0"/>
          <w:numId w:val="15"/>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6168E997" w14:textId="76CCA4DB" w:rsidR="00785E81" w:rsidRPr="009622E9" w:rsidRDefault="00880EF0" w:rsidP="001F3698">
      <w:pPr>
        <w:pStyle w:val="Heading3"/>
        <w:numPr>
          <w:ilvl w:val="0"/>
          <w:numId w:val="4"/>
        </w:numPr>
        <w:rPr>
          <w:rFonts w:cs="Times New Roman"/>
          <w:b w:val="0"/>
          <w:bCs w:val="0"/>
        </w:rPr>
      </w:pPr>
      <w:bookmarkStart w:id="188" w:name="_Toc112738808"/>
      <w:bookmarkStart w:id="189" w:name="_Toc112682217"/>
      <w:bookmarkStart w:id="190" w:name="_Toc232507376"/>
      <w:r>
        <w:t>New Mexico/Native American Resident Preferences</w:t>
      </w:r>
      <w:bookmarkEnd w:id="188"/>
      <w:bookmarkEnd w:id="189"/>
      <w:bookmarkEnd w:id="190"/>
    </w:p>
    <w:p w14:paraId="74A4BC4D" w14:textId="77777777" w:rsidR="00152898" w:rsidRDefault="00152898" w:rsidP="00152898">
      <w:pPr>
        <w:pStyle w:val="ListParagraph"/>
      </w:pPr>
      <w:r>
        <w:t xml:space="preserve">To ensure adequate consideration and application of §13-1-21 NMSA 1978 (as amended), </w:t>
      </w:r>
      <w:r w:rsidRPr="00152898">
        <w:rPr>
          <w:b/>
        </w:rPr>
        <w:t xml:space="preserve">Offeror </w:t>
      </w:r>
      <w:r w:rsidRPr="00152898">
        <w:rPr>
          <w:b/>
          <w:u w:val="single"/>
        </w:rPr>
        <w:t>must</w:t>
      </w:r>
      <w:r w:rsidRPr="00152898">
        <w:rPr>
          <w:b/>
        </w:rPr>
        <w:t xml:space="preserve"> submit a copy of its valid New Mexico/Native American Resident Preference Certificate or its valid New Mexico/Native American Resident Veteran Preference with its proposal.</w:t>
      </w:r>
      <w:r>
        <w:t xml:space="preserve">  Certificates for preferences must be obtained through the New Mexico Department of Taxation &amp; Revenue </w:t>
      </w:r>
      <w:hyperlink r:id="rId22" w:history="1">
        <w:r>
          <w:rPr>
            <w:rStyle w:val="Hyperlink"/>
          </w:rPr>
          <w:t>http://www.tax.newmexico.gov/Businesses/in-state-veteran-preference-certification.aspx</w:t>
        </w:r>
      </w:hyperlink>
      <w:r>
        <w:t xml:space="preserve">. </w:t>
      </w:r>
    </w:p>
    <w:p w14:paraId="6ED8BC9F" w14:textId="77777777" w:rsidR="00152898" w:rsidRPr="00152898" w:rsidRDefault="00152898" w:rsidP="00152898">
      <w:pPr>
        <w:pStyle w:val="ListParagraph"/>
        <w:rPr>
          <w:b/>
          <w:bCs/>
          <w:sz w:val="26"/>
          <w:szCs w:val="26"/>
        </w:rPr>
      </w:pPr>
    </w:p>
    <w:p w14:paraId="0BC91A46" w14:textId="77777777" w:rsidR="00152898" w:rsidRDefault="00152898" w:rsidP="00152898">
      <w:pPr>
        <w:pStyle w:val="ListParagraph"/>
      </w:pPr>
    </w:p>
    <w:p w14:paraId="3D01A24E" w14:textId="77777777" w:rsidR="00152898" w:rsidRPr="00152898" w:rsidRDefault="00152898" w:rsidP="00152898">
      <w:pPr>
        <w:pStyle w:val="ListParagraph"/>
        <w:rPr>
          <w:b/>
        </w:rPr>
      </w:pPr>
      <w:r w:rsidRPr="00152898">
        <w:rPr>
          <w:b/>
        </w:rPr>
        <w:t xml:space="preserve">In accordance with §13-1-21(H) NMSA 1978, an agency shall not award any combination of New Mexico/Native American Resident Preferences. </w:t>
      </w:r>
    </w:p>
    <w:p w14:paraId="02BC70FE" w14:textId="77777777" w:rsidR="00152898" w:rsidRDefault="00152898" w:rsidP="00152898">
      <w:pPr>
        <w:pStyle w:val="ListParagraph"/>
      </w:pPr>
    </w:p>
    <w:p w14:paraId="7EAC5118" w14:textId="77777777" w:rsidR="008D1065" w:rsidRPr="00735B95" w:rsidRDefault="008D1065" w:rsidP="008D1065"/>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91" w:name="_Toc377565358"/>
      <w:bookmarkStart w:id="192" w:name="_Toc112832027"/>
      <w:bookmarkStart w:id="193" w:name="_Toc232507377"/>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91"/>
      <w:bookmarkEnd w:id="192"/>
      <w:bookmarkEnd w:id="193"/>
    </w:p>
    <w:p w14:paraId="7FA70585" w14:textId="77777777" w:rsidR="001206A3" w:rsidRPr="00735B95" w:rsidRDefault="001206A3" w:rsidP="001F3698">
      <w:pPr>
        <w:pStyle w:val="Heading2"/>
        <w:numPr>
          <w:ilvl w:val="0"/>
          <w:numId w:val="12"/>
        </w:numPr>
        <w:ind w:left="360"/>
        <w:rPr>
          <w:rFonts w:cs="Times New Roman"/>
          <w:i w:val="0"/>
        </w:rPr>
      </w:pPr>
      <w:bookmarkStart w:id="194" w:name="_Toc377565359"/>
      <w:bookmarkStart w:id="195" w:name="_Toc112832028"/>
      <w:bookmarkStart w:id="196" w:name="_Toc232507378"/>
      <w:r w:rsidRPr="00735B95">
        <w:rPr>
          <w:rFonts w:cs="Times New Roman"/>
          <w:i w:val="0"/>
        </w:rPr>
        <w:t>NUMBER OF RESPONSES</w:t>
      </w:r>
      <w:bookmarkEnd w:id="194"/>
      <w:bookmarkEnd w:id="195"/>
      <w:bookmarkEnd w:id="196"/>
    </w:p>
    <w:p w14:paraId="458BB88D" w14:textId="77777777" w:rsidR="001206A3" w:rsidRPr="00735B95" w:rsidRDefault="001206A3"/>
    <w:p w14:paraId="7BF27686" w14:textId="0C78683D" w:rsidR="00152898" w:rsidRDefault="00152898" w:rsidP="00152898">
      <w:r>
        <w:t xml:space="preserve">Offerors shall submit only one proposal in response to this RFP. </w:t>
      </w:r>
    </w:p>
    <w:p w14:paraId="0A9F6536" w14:textId="748DB8AB" w:rsidR="00102C69" w:rsidRPr="00735B95" w:rsidRDefault="00102C69"/>
    <w:p w14:paraId="1FFA9220" w14:textId="77777777" w:rsidR="001206A3" w:rsidRDefault="001206A3" w:rsidP="001F3698">
      <w:pPr>
        <w:pStyle w:val="Heading2"/>
        <w:numPr>
          <w:ilvl w:val="0"/>
          <w:numId w:val="12"/>
        </w:numPr>
        <w:ind w:left="360"/>
        <w:rPr>
          <w:rFonts w:cs="Times New Roman"/>
          <w:i w:val="0"/>
        </w:rPr>
      </w:pPr>
      <w:bookmarkStart w:id="197" w:name="_Toc377565360"/>
      <w:bookmarkStart w:id="198" w:name="_Toc112832029"/>
      <w:bookmarkStart w:id="199" w:name="_Toc232507379"/>
      <w:r w:rsidRPr="00735B95">
        <w:rPr>
          <w:rFonts w:cs="Times New Roman"/>
          <w:i w:val="0"/>
        </w:rPr>
        <w:t>NUMBER OF COPIES</w:t>
      </w:r>
      <w:bookmarkEnd w:id="197"/>
      <w:bookmarkEnd w:id="198"/>
      <w:bookmarkEnd w:id="199"/>
      <w:r w:rsidR="00A90AA1" w:rsidRPr="00735B95">
        <w:rPr>
          <w:rFonts w:cs="Times New Roman"/>
          <w:i w:val="0"/>
        </w:rPr>
        <w:t xml:space="preserve"> </w:t>
      </w:r>
    </w:p>
    <w:p w14:paraId="62D6C80B" w14:textId="77777777" w:rsidR="00CB4C0C" w:rsidRPr="00CB4C0C" w:rsidRDefault="00CB4C0C" w:rsidP="001F3698">
      <w:pPr>
        <w:pStyle w:val="Heading3"/>
        <w:numPr>
          <w:ilvl w:val="0"/>
          <w:numId w:val="6"/>
        </w:numPr>
        <w:tabs>
          <w:tab w:val="num" w:pos="720"/>
        </w:tabs>
        <w:ind w:hanging="720"/>
        <w:rPr>
          <w:rFonts w:cs="Times New Roman"/>
        </w:rPr>
      </w:pPr>
      <w:bookmarkStart w:id="200" w:name="_Toc133580576"/>
      <w:bookmarkStart w:id="201" w:name="_Toc232507380"/>
      <w:r w:rsidRPr="00CB4C0C">
        <w:rPr>
          <w:rFonts w:cs="Times New Roman"/>
        </w:rPr>
        <w:t>Electronic Submissions</w:t>
      </w:r>
      <w:bookmarkEnd w:id="200"/>
      <w:bookmarkEnd w:id="201"/>
    </w:p>
    <w:p w14:paraId="64C54368" w14:textId="77777777" w:rsidR="00CB4C0C" w:rsidRPr="009A5B66" w:rsidRDefault="00CB4C0C" w:rsidP="00CB4C0C"/>
    <w:p w14:paraId="7EB7DED2" w14:textId="77777777" w:rsidR="00CB4C0C" w:rsidRPr="009A5B66" w:rsidRDefault="00CB4C0C" w:rsidP="00CB4C0C">
      <w:r w:rsidRPr="009A5B66">
        <w:t xml:space="preserve">Offeror’s proposals must be clearly labeled and numbered and indexed as outlined in </w:t>
      </w:r>
      <w:r w:rsidRPr="009A5B66">
        <w:rPr>
          <w:b/>
        </w:rPr>
        <w:t>Section III.C. Proposal Format</w:t>
      </w:r>
      <w:r w:rsidRPr="009A5B66">
        <w:t xml:space="preserve">.  Proposals must be submitted in the manner outlined below. </w:t>
      </w:r>
    </w:p>
    <w:p w14:paraId="6EEC09A9" w14:textId="77777777" w:rsidR="00CB4C0C" w:rsidRPr="009A5B66" w:rsidRDefault="00CB4C0C" w:rsidP="00CB4C0C">
      <w:pPr>
        <w:ind w:left="720"/>
      </w:pPr>
    </w:p>
    <w:p w14:paraId="703B7D78" w14:textId="77777777" w:rsidR="00CB4C0C" w:rsidRPr="009A5B66" w:rsidRDefault="00CB4C0C" w:rsidP="00CB4C0C">
      <w:r w:rsidRPr="009A5B66">
        <w:t xml:space="preserve">One copy of their proposal to the Procurement Manager via email listed in Section I.D. on or before the closing date and time for receipt of proposals. </w:t>
      </w:r>
    </w:p>
    <w:p w14:paraId="35496625" w14:textId="77777777" w:rsidR="00CB4C0C" w:rsidRPr="009A5B66" w:rsidRDefault="00CB4C0C" w:rsidP="00CB4C0C"/>
    <w:p w14:paraId="5BE07587" w14:textId="77777777" w:rsidR="00CB4C0C" w:rsidRPr="009A5B66" w:rsidRDefault="00CB4C0C" w:rsidP="00CB4C0C">
      <w:r w:rsidRPr="009A5B66">
        <w:t xml:space="preserve">Any proposal that does not adhere to the requirements of this Section and </w:t>
      </w:r>
      <w:r w:rsidRPr="009A5B66">
        <w:rPr>
          <w:b/>
        </w:rPr>
        <w:t>Section III.C.1 Proposal Content and Organization</w:t>
      </w:r>
      <w:r w:rsidRPr="009A5B66">
        <w:t>, may be deemed non-responsive and rejected on that basis.</w:t>
      </w:r>
    </w:p>
    <w:p w14:paraId="7D69E72E" w14:textId="77777777" w:rsidR="00CB4C0C" w:rsidRPr="00CB4C0C" w:rsidRDefault="00CB4C0C" w:rsidP="00CB4C0C"/>
    <w:p w14:paraId="75AF61D9" w14:textId="77777777" w:rsidR="001206A3" w:rsidRPr="00735B95" w:rsidRDefault="001206A3" w:rsidP="001F3698">
      <w:pPr>
        <w:pStyle w:val="Heading2"/>
        <w:numPr>
          <w:ilvl w:val="0"/>
          <w:numId w:val="12"/>
        </w:numPr>
        <w:ind w:left="360"/>
        <w:rPr>
          <w:rFonts w:cs="Times New Roman"/>
          <w:i w:val="0"/>
        </w:rPr>
      </w:pPr>
      <w:bookmarkStart w:id="202" w:name="_Toc377565361"/>
      <w:bookmarkStart w:id="203" w:name="_Toc112832032"/>
      <w:bookmarkStart w:id="204" w:name="_Toc232507381"/>
      <w:r w:rsidRPr="00735B95">
        <w:rPr>
          <w:rFonts w:cs="Times New Roman"/>
          <w:i w:val="0"/>
        </w:rPr>
        <w:t>PROPOSAL FORMAT</w:t>
      </w:r>
      <w:bookmarkEnd w:id="202"/>
      <w:bookmarkEnd w:id="203"/>
      <w:bookmarkEnd w:id="204"/>
    </w:p>
    <w:p w14:paraId="6449AE40" w14:textId="77777777" w:rsidR="001206A3" w:rsidRPr="00735B95" w:rsidRDefault="001206A3"/>
    <w:p w14:paraId="79AEC728" w14:textId="77777777" w:rsidR="000D1F0E" w:rsidRPr="00735B95" w:rsidRDefault="001206A3">
      <w:r w:rsidRPr="00735B95">
        <w:t xml:space="preserve">All proposals must </w:t>
      </w:r>
      <w:r w:rsidR="009A3D59" w:rsidRPr="00735B95">
        <w:t xml:space="preserve">be </w:t>
      </w:r>
      <w:r w:rsidR="000D1F0E" w:rsidRPr="00735B95">
        <w:t>submitted as follows:</w:t>
      </w:r>
    </w:p>
    <w:p w14:paraId="44F9DF30" w14:textId="77777777" w:rsidR="001206A3" w:rsidRPr="00735B95" w:rsidRDefault="001206A3" w:rsidP="001F3698">
      <w:pPr>
        <w:pStyle w:val="Heading3"/>
        <w:numPr>
          <w:ilvl w:val="0"/>
          <w:numId w:val="19"/>
        </w:numPr>
        <w:rPr>
          <w:rFonts w:cs="Times New Roman"/>
        </w:rPr>
      </w:pPr>
      <w:bookmarkStart w:id="205" w:name="_Toc312927574"/>
      <w:bookmarkStart w:id="206" w:name="_Toc377565362"/>
      <w:bookmarkStart w:id="207" w:name="_Toc112832033"/>
      <w:bookmarkStart w:id="208" w:name="_Toc232507382"/>
      <w:r w:rsidRPr="00735B95">
        <w:rPr>
          <w:rFonts w:cs="Times New Roman"/>
        </w:rPr>
        <w:t>Proposal Content and Organization</w:t>
      </w:r>
      <w:bookmarkEnd w:id="205"/>
      <w:bookmarkEnd w:id="206"/>
      <w:bookmarkEnd w:id="207"/>
      <w:bookmarkEnd w:id="208"/>
    </w:p>
    <w:p w14:paraId="40F405BC" w14:textId="77777777" w:rsidR="001206A3" w:rsidRPr="00735B95" w:rsidRDefault="001206A3"/>
    <w:p w14:paraId="4A1219E4" w14:textId="0518D374" w:rsidR="002048AF" w:rsidRDefault="000B594E" w:rsidP="002048AF">
      <w:r w:rsidRPr="009A5B66">
        <w:t xml:space="preserve">The proposal must be organized and indexed in the following format and must contain, at a minimum, all listed items in the sequence indicated. </w:t>
      </w:r>
      <w:r w:rsidR="002048AF">
        <w:t xml:space="preserve"> </w:t>
      </w:r>
    </w:p>
    <w:p w14:paraId="33780FA1" w14:textId="77777777" w:rsidR="002048AF" w:rsidRDefault="002048AF" w:rsidP="002048AF"/>
    <w:p w14:paraId="01996772" w14:textId="77777777" w:rsidR="00FC2B75" w:rsidRPr="009A5B66" w:rsidRDefault="00FC2B75" w:rsidP="001F3698">
      <w:pPr>
        <w:pStyle w:val="ListParagraph"/>
        <w:numPr>
          <w:ilvl w:val="1"/>
          <w:numId w:val="28"/>
        </w:numPr>
      </w:pPr>
      <w:r w:rsidRPr="009A5B66">
        <w:t>Signed Letter of Transmittal</w:t>
      </w:r>
    </w:p>
    <w:p w14:paraId="75223310" w14:textId="77777777" w:rsidR="00FC2B75" w:rsidRPr="009A5B66" w:rsidRDefault="00FC2B75" w:rsidP="001F3698">
      <w:pPr>
        <w:numPr>
          <w:ilvl w:val="1"/>
          <w:numId w:val="28"/>
        </w:numPr>
      </w:pPr>
      <w:r w:rsidRPr="009A5B66">
        <w:t>Table of Contents</w:t>
      </w:r>
    </w:p>
    <w:p w14:paraId="3C0DE4ED" w14:textId="77777777" w:rsidR="00FC2B75" w:rsidRPr="009A5B66" w:rsidRDefault="00FC2B75" w:rsidP="001F3698">
      <w:pPr>
        <w:numPr>
          <w:ilvl w:val="1"/>
          <w:numId w:val="28"/>
        </w:numPr>
      </w:pPr>
      <w:r w:rsidRPr="009A5B66">
        <w:t>Proposal Summary (Optional)</w:t>
      </w:r>
    </w:p>
    <w:p w14:paraId="7C141DB4" w14:textId="77777777" w:rsidR="00FC2B75" w:rsidRPr="009A5B66" w:rsidRDefault="00FC2B75" w:rsidP="001F3698">
      <w:pPr>
        <w:numPr>
          <w:ilvl w:val="1"/>
          <w:numId w:val="28"/>
        </w:numPr>
      </w:pPr>
      <w:r w:rsidRPr="009A5B66">
        <w:t>Response to Contract Terms and Conditions (from Section II.C.15)</w:t>
      </w:r>
    </w:p>
    <w:p w14:paraId="2AC478C7" w14:textId="77777777" w:rsidR="00FC2B75" w:rsidRPr="009A5B66" w:rsidRDefault="00FC2B75" w:rsidP="001F3698">
      <w:pPr>
        <w:numPr>
          <w:ilvl w:val="1"/>
          <w:numId w:val="28"/>
        </w:numPr>
      </w:pPr>
      <w:r w:rsidRPr="009A5B66">
        <w:t xml:space="preserve">Offeror’s Additional Terms and Conditions (from Section </w:t>
      </w:r>
      <w:proofErr w:type="gramStart"/>
      <w:r w:rsidRPr="009A5B66">
        <w:t>II.C.16 )</w:t>
      </w:r>
      <w:proofErr w:type="gramEnd"/>
    </w:p>
    <w:p w14:paraId="4E5A43D5" w14:textId="77777777" w:rsidR="00FC2B75" w:rsidRPr="009A5B66" w:rsidRDefault="00FC2B75" w:rsidP="001F3698">
      <w:pPr>
        <w:numPr>
          <w:ilvl w:val="1"/>
          <w:numId w:val="28"/>
        </w:numPr>
      </w:pPr>
      <w:r w:rsidRPr="009A5B66">
        <w:t>Signed Campaign Contribution Form</w:t>
      </w:r>
    </w:p>
    <w:p w14:paraId="77E91E8A" w14:textId="77777777" w:rsidR="00FC2B75" w:rsidRPr="009A5B66" w:rsidRDefault="00FC2B75" w:rsidP="001F3698">
      <w:pPr>
        <w:numPr>
          <w:ilvl w:val="1"/>
          <w:numId w:val="28"/>
        </w:numPr>
      </w:pPr>
      <w:r w:rsidRPr="009A5B66">
        <w:t>New Mexico Preferences (if applicable)</w:t>
      </w:r>
    </w:p>
    <w:p w14:paraId="45457E02" w14:textId="77777777" w:rsidR="00FC2B75" w:rsidRPr="009A5B66" w:rsidRDefault="00FC2B75" w:rsidP="001F3698">
      <w:pPr>
        <w:numPr>
          <w:ilvl w:val="1"/>
          <w:numId w:val="28"/>
        </w:numPr>
      </w:pPr>
      <w:r w:rsidRPr="009A5B66">
        <w:t>Other Supporting Material (if applicable)</w:t>
      </w:r>
    </w:p>
    <w:p w14:paraId="15FFDF88" w14:textId="77777777" w:rsidR="00FC2B75" w:rsidRPr="009A5B66" w:rsidRDefault="00FC2B75" w:rsidP="00FC2B75">
      <w:pPr>
        <w:ind w:left="748"/>
      </w:pPr>
    </w:p>
    <w:p w14:paraId="142F1EDA" w14:textId="77777777" w:rsidR="00FC2B75" w:rsidRPr="009A5B66" w:rsidRDefault="00FC2B75" w:rsidP="00FC2B75">
      <w:pPr>
        <w:ind w:left="748"/>
      </w:pPr>
      <w:r w:rsidRPr="009A5B66">
        <w:t xml:space="preserve">A Proposal Summary may be included by Offerors to provide the Evaluation Committee with an overview of the proposal; however, this material </w:t>
      </w:r>
      <w:r w:rsidRPr="009A5B66">
        <w:rPr>
          <w:u w:val="single"/>
        </w:rPr>
        <w:t>will not</w:t>
      </w:r>
      <w:r w:rsidRPr="009A5B66">
        <w:t xml:space="preserve"> be used in the evaluation process unless specifically referenced from other portions of the Offeror’s proposal.  </w:t>
      </w:r>
    </w:p>
    <w:p w14:paraId="27D414F7" w14:textId="77777777" w:rsidR="001B7B97" w:rsidRPr="00735B95" w:rsidRDefault="001B7B97" w:rsidP="004C782B"/>
    <w:p w14:paraId="7FC82A9D" w14:textId="77777777" w:rsidR="001206A3" w:rsidRPr="00735B95" w:rsidRDefault="00894DB7" w:rsidP="00894DB7">
      <w:pPr>
        <w:pStyle w:val="Heading1"/>
        <w:jc w:val="left"/>
        <w:rPr>
          <w:rFonts w:cs="Times New Roman"/>
        </w:rPr>
      </w:pPr>
      <w:r w:rsidRPr="00735B95">
        <w:rPr>
          <w:rFonts w:cs="Times New Roman"/>
        </w:rPr>
        <w:br w:type="page"/>
      </w:r>
      <w:bookmarkStart w:id="209" w:name="_Toc377565364"/>
      <w:bookmarkStart w:id="210" w:name="_Toc112832034"/>
      <w:bookmarkStart w:id="211" w:name="_Toc232507383"/>
      <w:r w:rsidR="001206A3" w:rsidRPr="00735B95">
        <w:rPr>
          <w:rFonts w:cs="Times New Roman"/>
        </w:rPr>
        <w:lastRenderedPageBreak/>
        <w:t>IV</w:t>
      </w:r>
      <w:r w:rsidR="00C83020" w:rsidRPr="00735B95">
        <w:rPr>
          <w:rFonts w:cs="Times New Roman"/>
        </w:rPr>
        <w:t>. SPECIFICATIONS</w:t>
      </w:r>
      <w:bookmarkEnd w:id="209"/>
      <w:bookmarkEnd w:id="210"/>
      <w:bookmarkEnd w:id="211"/>
    </w:p>
    <w:p w14:paraId="3D17C57E" w14:textId="77777777" w:rsidR="001206A3" w:rsidRPr="00735B95" w:rsidRDefault="001206A3"/>
    <w:p w14:paraId="5400415F" w14:textId="77777777" w:rsidR="00E90A58" w:rsidRPr="00735B95" w:rsidRDefault="00612A8E" w:rsidP="001F3698">
      <w:pPr>
        <w:pStyle w:val="Heading2"/>
        <w:numPr>
          <w:ilvl w:val="0"/>
          <w:numId w:val="13"/>
        </w:numPr>
        <w:ind w:left="360"/>
        <w:rPr>
          <w:rFonts w:cs="Times New Roman"/>
          <w:i w:val="0"/>
        </w:rPr>
      </w:pPr>
      <w:bookmarkStart w:id="212" w:name="_Toc377565365"/>
      <w:bookmarkStart w:id="213" w:name="_Toc112832035"/>
      <w:bookmarkStart w:id="214" w:name="_Toc232507384"/>
      <w:r w:rsidRPr="00735B95">
        <w:rPr>
          <w:rFonts w:cs="Times New Roman"/>
          <w:i w:val="0"/>
        </w:rPr>
        <w:t xml:space="preserve">DETAILED </w:t>
      </w:r>
      <w:r w:rsidR="00E90A58" w:rsidRPr="00735B95">
        <w:rPr>
          <w:rFonts w:cs="Times New Roman"/>
          <w:i w:val="0"/>
        </w:rPr>
        <w:t>SCOPE OF WORK</w:t>
      </w:r>
      <w:bookmarkEnd w:id="212"/>
      <w:bookmarkEnd w:id="213"/>
      <w:bookmarkEnd w:id="214"/>
      <w:r w:rsidR="00E90A58" w:rsidRPr="00735B95">
        <w:rPr>
          <w:rFonts w:cs="Times New Roman"/>
          <w:i w:val="0"/>
        </w:rPr>
        <w:t xml:space="preserve"> </w:t>
      </w:r>
    </w:p>
    <w:p w14:paraId="46349DFE" w14:textId="77777777" w:rsidR="00FC2B75" w:rsidRPr="00FC2B75" w:rsidRDefault="00FC2B75" w:rsidP="00FC2B75">
      <w:r w:rsidRPr="00FC2B75">
        <w:t>The contractor will collaborate with NM Economic Development Dept to: </w:t>
      </w:r>
    </w:p>
    <w:p w14:paraId="6B9DF6B5" w14:textId="77777777" w:rsidR="00FC2B75" w:rsidRPr="00FC2B75" w:rsidRDefault="00FC2B75" w:rsidP="001F3698">
      <w:pPr>
        <w:numPr>
          <w:ilvl w:val="0"/>
          <w:numId w:val="33"/>
        </w:numPr>
      </w:pPr>
      <w:r w:rsidRPr="00FC2B75">
        <w:t xml:space="preserve">Develop systems and workflows utilizing </w:t>
      </w:r>
      <w:proofErr w:type="gramStart"/>
      <w:r w:rsidRPr="00FC2B75">
        <w:t>monday.com</w:t>
      </w:r>
      <w:proofErr w:type="gramEnd"/>
      <w:r w:rsidRPr="00FC2B75">
        <w:t xml:space="preserve"> to improve the effectiveness and efficiency of NM EDD's business operations</w:t>
      </w:r>
    </w:p>
    <w:p w14:paraId="260E6B00" w14:textId="77777777" w:rsidR="00FC2B75" w:rsidRPr="00FC2B75" w:rsidRDefault="00FC2B75" w:rsidP="001F3698">
      <w:pPr>
        <w:numPr>
          <w:ilvl w:val="0"/>
          <w:numId w:val="34"/>
        </w:numPr>
      </w:pPr>
      <w:r w:rsidRPr="00FC2B75">
        <w:t xml:space="preserve">Collaborate with NM EDD to streamline and standardize business processes by implementing systems and workflows. This will improve operational visibility, reduce manual effort, and create a more efficient </w:t>
      </w:r>
      <w:proofErr w:type="gramStart"/>
      <w:r w:rsidRPr="00FC2B75">
        <w:t>monday.com</w:t>
      </w:r>
      <w:proofErr w:type="gramEnd"/>
      <w:r w:rsidRPr="00FC2B75">
        <w:t xml:space="preserve"> account for both internal and external stakeholders. </w:t>
      </w:r>
    </w:p>
    <w:p w14:paraId="122BB28C" w14:textId="77777777" w:rsidR="00FC2B75" w:rsidRPr="00FC2B75" w:rsidRDefault="00FC2B75" w:rsidP="001F3698">
      <w:pPr>
        <w:numPr>
          <w:ilvl w:val="0"/>
          <w:numId w:val="35"/>
        </w:numPr>
      </w:pPr>
      <w:r w:rsidRPr="00FC2B75">
        <w:t xml:space="preserve">Recommend workflows to enhance and optimize NM EDD's current use of </w:t>
      </w:r>
      <w:proofErr w:type="gramStart"/>
      <w:r w:rsidRPr="00FC2B75">
        <w:t>monday.com</w:t>
      </w:r>
      <w:proofErr w:type="gramEnd"/>
      <w:r w:rsidRPr="00FC2B75">
        <w:t xml:space="preserve"> and/or other associated applications for better business outcomes including using API to integrate apps like Submittable, Salesforce, Docusign, Copilot, Google Drive, </w:t>
      </w:r>
      <w:proofErr w:type="spellStart"/>
      <w:r w:rsidRPr="00FC2B75">
        <w:t>etc</w:t>
      </w:r>
      <w:proofErr w:type="spellEnd"/>
      <w:r w:rsidRPr="00FC2B75">
        <w:t xml:space="preserve"> with </w:t>
      </w:r>
      <w:proofErr w:type="gramStart"/>
      <w:r w:rsidRPr="00FC2B75">
        <w:t>monday.com</w:t>
      </w:r>
      <w:proofErr w:type="gramEnd"/>
      <w:r w:rsidRPr="00FC2B75">
        <w:t>. </w:t>
      </w:r>
    </w:p>
    <w:p w14:paraId="316D6CA4" w14:textId="77777777" w:rsidR="00FC2B75" w:rsidRPr="00FC2B75" w:rsidRDefault="00FC2B75" w:rsidP="001F3698">
      <w:pPr>
        <w:numPr>
          <w:ilvl w:val="0"/>
          <w:numId w:val="36"/>
        </w:numPr>
      </w:pPr>
      <w:r w:rsidRPr="00FC2B75">
        <w:t xml:space="preserve">Develop user-friendly systems using custom boards, dashboards, automations, automated workflows, </w:t>
      </w:r>
      <w:proofErr w:type="spellStart"/>
      <w:r w:rsidRPr="00FC2B75">
        <w:t>etc</w:t>
      </w:r>
      <w:proofErr w:type="spellEnd"/>
      <w:r w:rsidRPr="00FC2B75">
        <w:t xml:space="preserve"> within the account. </w:t>
      </w:r>
    </w:p>
    <w:p w14:paraId="4DEDA9DE" w14:textId="77777777" w:rsidR="00FC2B75" w:rsidRPr="00FC2B75" w:rsidRDefault="00FC2B75" w:rsidP="001F3698">
      <w:pPr>
        <w:numPr>
          <w:ilvl w:val="0"/>
          <w:numId w:val="37"/>
        </w:numPr>
      </w:pPr>
      <w:r w:rsidRPr="00FC2B75">
        <w:t xml:space="preserve">Provide training </w:t>
      </w:r>
      <w:proofErr w:type="gramStart"/>
      <w:r w:rsidRPr="00FC2B75">
        <w:t>to</w:t>
      </w:r>
      <w:proofErr w:type="gramEnd"/>
      <w:r w:rsidRPr="00FC2B75">
        <w:t xml:space="preserve"> NM EDD's team. Training will cover best practices for using </w:t>
      </w:r>
      <w:proofErr w:type="gramStart"/>
      <w:r w:rsidRPr="00FC2B75">
        <w:t>monday.com</w:t>
      </w:r>
      <w:proofErr w:type="gramEnd"/>
      <w:r w:rsidRPr="00FC2B75">
        <w:t xml:space="preserve"> and the customized systems developed by The </w:t>
      </w:r>
      <w:proofErr w:type="gramStart"/>
      <w:r w:rsidRPr="00FC2B75">
        <w:t>Contractor</w:t>
      </w:r>
      <w:proofErr w:type="gramEnd"/>
      <w:r w:rsidRPr="00FC2B75">
        <w:t xml:space="preserve"> ensuring all users are confident and comfortable navigating the platform. </w:t>
      </w:r>
    </w:p>
    <w:p w14:paraId="319A7EC5" w14:textId="77777777" w:rsidR="00FC2B75" w:rsidRPr="00FC2B75" w:rsidRDefault="00FC2B75" w:rsidP="001F3698">
      <w:pPr>
        <w:numPr>
          <w:ilvl w:val="0"/>
          <w:numId w:val="38"/>
        </w:numPr>
      </w:pPr>
      <w:r w:rsidRPr="00FC2B75">
        <w:t>Assist with date facilitation;</w:t>
      </w:r>
    </w:p>
    <w:p w14:paraId="0EFE0C3C" w14:textId="77777777" w:rsidR="00FC2B75" w:rsidRPr="00FC2B75" w:rsidRDefault="00FC2B75" w:rsidP="001F3698">
      <w:pPr>
        <w:numPr>
          <w:ilvl w:val="1"/>
          <w:numId w:val="39"/>
        </w:numPr>
      </w:pPr>
      <w:r w:rsidRPr="00FC2B75">
        <w:t>Connecting data sources</w:t>
      </w:r>
    </w:p>
    <w:p w14:paraId="432803E8" w14:textId="77777777" w:rsidR="00FC2B75" w:rsidRPr="00FC2B75" w:rsidRDefault="00FC2B75" w:rsidP="001F3698">
      <w:pPr>
        <w:numPr>
          <w:ilvl w:val="1"/>
          <w:numId w:val="40"/>
        </w:numPr>
      </w:pPr>
      <w:r w:rsidRPr="00FC2B75">
        <w:t xml:space="preserve">Transferring existing data to </w:t>
      </w:r>
      <w:proofErr w:type="gramStart"/>
      <w:r w:rsidRPr="00FC2B75">
        <w:t>monday.com</w:t>
      </w:r>
      <w:proofErr w:type="gramEnd"/>
    </w:p>
    <w:p w14:paraId="712AB844" w14:textId="77777777" w:rsidR="00FC2B75" w:rsidRPr="00FC2B75" w:rsidRDefault="00FC2B75" w:rsidP="001F3698">
      <w:pPr>
        <w:numPr>
          <w:ilvl w:val="1"/>
          <w:numId w:val="41"/>
        </w:numPr>
      </w:pPr>
      <w:r w:rsidRPr="00FC2B75">
        <w:t>Ensuring future data is properly established within the account</w:t>
      </w:r>
    </w:p>
    <w:p w14:paraId="0EEBF281" w14:textId="77777777" w:rsidR="00FC2B75" w:rsidRPr="00FC2B75" w:rsidRDefault="00FC2B75" w:rsidP="001F3698">
      <w:pPr>
        <w:numPr>
          <w:ilvl w:val="0"/>
          <w:numId w:val="42"/>
        </w:numPr>
      </w:pPr>
      <w:r w:rsidRPr="00FC2B75">
        <w:t>Provide ongoing support services;</w:t>
      </w:r>
    </w:p>
    <w:p w14:paraId="0CC304A0" w14:textId="77777777" w:rsidR="00FC2B75" w:rsidRPr="00FC2B75" w:rsidRDefault="00FC2B75" w:rsidP="001F3698">
      <w:pPr>
        <w:numPr>
          <w:ilvl w:val="1"/>
          <w:numId w:val="43"/>
        </w:numPr>
      </w:pPr>
      <w:r w:rsidRPr="00FC2B75">
        <w:t>Troubleshooting</w:t>
      </w:r>
    </w:p>
    <w:p w14:paraId="309525B9" w14:textId="77777777" w:rsidR="00FC2B75" w:rsidRPr="00FC2B75" w:rsidRDefault="00FC2B75" w:rsidP="001F3698">
      <w:pPr>
        <w:numPr>
          <w:ilvl w:val="1"/>
          <w:numId w:val="44"/>
        </w:numPr>
      </w:pPr>
      <w:r w:rsidRPr="00FC2B75">
        <w:t>System adjustments</w:t>
      </w:r>
    </w:p>
    <w:p w14:paraId="64D4FB81" w14:textId="77777777" w:rsidR="00FC2B75" w:rsidRPr="00FC2B75" w:rsidRDefault="00FC2B75" w:rsidP="001F3698">
      <w:pPr>
        <w:numPr>
          <w:ilvl w:val="1"/>
          <w:numId w:val="45"/>
        </w:numPr>
      </w:pPr>
      <w:r w:rsidRPr="00FC2B75">
        <w:t xml:space="preserve">Continued assistance with the use of </w:t>
      </w:r>
      <w:proofErr w:type="gramStart"/>
      <w:r w:rsidRPr="00FC2B75">
        <w:t>monday.com</w:t>
      </w:r>
      <w:proofErr w:type="gramEnd"/>
      <w:r w:rsidRPr="00FC2B75">
        <w:t xml:space="preserve"> to ensure the system operates smoothly and effectively</w:t>
      </w:r>
    </w:p>
    <w:p w14:paraId="59C160C6" w14:textId="77777777" w:rsidR="00FC2B75" w:rsidRPr="00FC2B75" w:rsidRDefault="00FC2B75" w:rsidP="001F3698">
      <w:pPr>
        <w:numPr>
          <w:ilvl w:val="1"/>
          <w:numId w:val="46"/>
        </w:numPr>
      </w:pPr>
      <w:r w:rsidRPr="00FC2B75">
        <w:t>Making enhancements to existing workflows and responding to NM EDD's evolving needs as they arise. </w:t>
      </w:r>
    </w:p>
    <w:p w14:paraId="6AAA6EC2" w14:textId="77777777" w:rsidR="00FC2B75" w:rsidRPr="00FC2B75" w:rsidRDefault="00FC2B75" w:rsidP="00FC2B75">
      <w:r w:rsidRPr="00FC2B75">
        <w:t> </w:t>
      </w:r>
    </w:p>
    <w:p w14:paraId="2767F8B9" w14:textId="77777777" w:rsidR="00FC2B75" w:rsidRPr="00FC2B75" w:rsidRDefault="00FC2B75" w:rsidP="00FC2B75">
      <w:r w:rsidRPr="00FC2B75">
        <w:t>Deliverables, to be delivered to NM EDD</w:t>
      </w:r>
    </w:p>
    <w:p w14:paraId="5ABD886E" w14:textId="77777777" w:rsidR="00FC2B75" w:rsidRPr="00FC2B75" w:rsidRDefault="00FC2B75" w:rsidP="001F3698">
      <w:pPr>
        <w:numPr>
          <w:ilvl w:val="0"/>
          <w:numId w:val="47"/>
        </w:numPr>
      </w:pPr>
      <w:r w:rsidRPr="00FC2B75">
        <w:rPr>
          <w:b/>
          <w:bCs/>
        </w:rPr>
        <w:t>Centralized Grants / Tax Incentive Management Boards for applicable divisions: </w:t>
      </w:r>
      <w:r w:rsidRPr="00FC2B75">
        <w:t xml:space="preserve">Fully configured </w:t>
      </w:r>
      <w:proofErr w:type="gramStart"/>
      <w:r w:rsidRPr="00FC2B75">
        <w:t>monday.com</w:t>
      </w:r>
      <w:proofErr w:type="gramEnd"/>
      <w:r w:rsidRPr="00FC2B75">
        <w:t xml:space="preserve"> boards that track each grant/incentive's grant status, required documents, deadlines, progress milestones, and reporting requirements with automation to notify staff of upcoming tasks and overdue items.</w:t>
      </w:r>
    </w:p>
    <w:p w14:paraId="3427B8C8" w14:textId="77777777" w:rsidR="00FC2B75" w:rsidRPr="00FC2B75" w:rsidRDefault="00FC2B75" w:rsidP="001F3698">
      <w:pPr>
        <w:numPr>
          <w:ilvl w:val="0"/>
          <w:numId w:val="48"/>
        </w:numPr>
      </w:pPr>
      <w:r w:rsidRPr="00FC2B75">
        <w:rPr>
          <w:b/>
          <w:bCs/>
        </w:rPr>
        <w:t>Internal Systems Boards: </w:t>
      </w:r>
      <w:r w:rsidRPr="00FC2B75">
        <w:t xml:space="preserve">Budget/Financial boards: connected dashboard showing real-time spending, allocations, invoicing status, and remaining balances for each project or funding source, with mirrored columns from grants, invoices, and sponsorships to reduce duplicate entry. Travel boards: boards for applicable divisions that include travel details, procurement tracking, applicable document tracking, and budget. Event/project management boards: boards for applicable divisions that track all phases of projects or events. HR Onboarding Boards: Boards tracking </w:t>
      </w:r>
      <w:proofErr w:type="gramStart"/>
      <w:r w:rsidRPr="00FC2B75">
        <w:t>all of</w:t>
      </w:r>
      <w:proofErr w:type="gramEnd"/>
      <w:r w:rsidRPr="00FC2B75">
        <w:t xml:space="preserve"> the required steps to meet SPO onboarding requirements. </w:t>
      </w:r>
    </w:p>
    <w:p w14:paraId="72E89BCE" w14:textId="77777777" w:rsidR="00FC2B75" w:rsidRPr="00FC2B75" w:rsidRDefault="00FC2B75" w:rsidP="001F3698">
      <w:pPr>
        <w:numPr>
          <w:ilvl w:val="0"/>
          <w:numId w:val="49"/>
        </w:numPr>
      </w:pPr>
      <w:r w:rsidRPr="00FC2B75">
        <w:rPr>
          <w:b/>
          <w:bCs/>
        </w:rPr>
        <w:lastRenderedPageBreak/>
        <w:t>Workflow Standardization and SOP Documentation Pack</w:t>
      </w:r>
      <w:r w:rsidRPr="00FC2B75">
        <w:t>: A documented set of workflows-including required fields, approval checkpoints, and process triggers-outlining how each board is used for each division, the data elements required, and expected user actions to ensure consistent operations. </w:t>
      </w:r>
    </w:p>
    <w:p w14:paraId="60AE3528" w14:textId="77777777" w:rsidR="00FC2B75" w:rsidRPr="00FC2B75" w:rsidRDefault="00FC2B75" w:rsidP="001F3698">
      <w:pPr>
        <w:numPr>
          <w:ilvl w:val="0"/>
          <w:numId w:val="50"/>
        </w:numPr>
      </w:pPr>
      <w:r w:rsidRPr="00FC2B75">
        <w:rPr>
          <w:b/>
          <w:bCs/>
        </w:rPr>
        <w:t>Staff Training Sessions and Resource Library: </w:t>
      </w:r>
      <w:r w:rsidRPr="00FC2B75">
        <w:t xml:space="preserve">Applicable live team </w:t>
      </w:r>
      <w:proofErr w:type="gramStart"/>
      <w:r w:rsidRPr="00FC2B75">
        <w:t>trainings</w:t>
      </w:r>
      <w:proofErr w:type="gramEnd"/>
      <w:r w:rsidRPr="00FC2B75">
        <w:t xml:space="preserve"> and resource library (screen recordings, job ads, quick guides, SOP links, Loom </w:t>
      </w:r>
      <w:proofErr w:type="gramStart"/>
      <w:r w:rsidRPr="00FC2B75">
        <w:t>trainings</w:t>
      </w:r>
      <w:proofErr w:type="gramEnd"/>
      <w:r w:rsidRPr="00FC2B75">
        <w:t>) to ensure current and future staff can confidently use boards, dashboards, automations, and reporting functions without additional onboarding burden. </w:t>
      </w:r>
    </w:p>
    <w:p w14:paraId="1F81918C" w14:textId="77777777" w:rsidR="00E90A58" w:rsidRPr="00735B95" w:rsidRDefault="00E90A58" w:rsidP="00E90A58"/>
    <w:p w14:paraId="5DB0FA62" w14:textId="0EF4E2B5" w:rsidR="00D43B32" w:rsidRPr="00FC2B75" w:rsidRDefault="00E90A58" w:rsidP="001F3698">
      <w:pPr>
        <w:pStyle w:val="Heading2"/>
        <w:numPr>
          <w:ilvl w:val="0"/>
          <w:numId w:val="13"/>
        </w:numPr>
        <w:ind w:left="360"/>
        <w:rPr>
          <w:rFonts w:cs="Times New Roman"/>
          <w:i w:val="0"/>
        </w:rPr>
      </w:pPr>
      <w:bookmarkStart w:id="215" w:name="_Toc377565366"/>
      <w:bookmarkStart w:id="216" w:name="_Toc112832036"/>
      <w:bookmarkStart w:id="217" w:name="_Toc232507385"/>
      <w:r w:rsidRPr="00735B95">
        <w:rPr>
          <w:rFonts w:cs="Times New Roman"/>
          <w:i w:val="0"/>
        </w:rPr>
        <w:t>TECHNICAL SPECIFICATIONS</w:t>
      </w:r>
      <w:bookmarkEnd w:id="215"/>
      <w:bookmarkEnd w:id="216"/>
      <w:bookmarkEnd w:id="217"/>
    </w:p>
    <w:p w14:paraId="69827C68" w14:textId="77777777" w:rsidR="001206A3" w:rsidRPr="00735B95" w:rsidRDefault="00B86E38" w:rsidP="001F3698">
      <w:pPr>
        <w:pStyle w:val="Heading3"/>
        <w:numPr>
          <w:ilvl w:val="0"/>
          <w:numId w:val="7"/>
        </w:numPr>
        <w:rPr>
          <w:rFonts w:cs="Times New Roman"/>
        </w:rPr>
      </w:pPr>
      <w:bookmarkStart w:id="218" w:name="_Toc377565367"/>
      <w:bookmarkStart w:id="219" w:name="_Toc112832037"/>
      <w:bookmarkStart w:id="220" w:name="_Toc232507386"/>
      <w:r w:rsidRPr="00735B95">
        <w:rPr>
          <w:rFonts w:cs="Times New Roman"/>
        </w:rPr>
        <w:t xml:space="preserve">Organizational </w:t>
      </w:r>
      <w:r w:rsidR="001206A3" w:rsidRPr="00735B95">
        <w:rPr>
          <w:rFonts w:cs="Times New Roman"/>
        </w:rPr>
        <w:t>Experience</w:t>
      </w:r>
      <w:bookmarkEnd w:id="218"/>
      <w:bookmarkEnd w:id="219"/>
      <w:bookmarkEnd w:id="220"/>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6F00656E" w14:textId="20F937B9" w:rsidR="002E6480" w:rsidRDefault="002E6480" w:rsidP="001F3698">
      <w:pPr>
        <w:numPr>
          <w:ilvl w:val="0"/>
          <w:numId w:val="29"/>
        </w:numPr>
        <w:ind w:left="1080"/>
      </w:pPr>
      <w:r>
        <w:t xml:space="preserve">provide a </w:t>
      </w:r>
      <w:r w:rsidRPr="00FC2B75">
        <w:t>brief</w:t>
      </w:r>
      <w:r>
        <w:t xml:space="preserve"> description of relevant corporate experience with state government and private sector.  The experience of all proposed subcontractors must be described.  The narrative </w:t>
      </w:r>
      <w:r>
        <w:rPr>
          <w:b/>
        </w:rPr>
        <w:t>must</w:t>
      </w:r>
      <w:r>
        <w:t xml:space="preserve"> thoroughly describe how the Offeror has supplied expertise for similar contracts and must include the extent of their experience, expertise and knowledge as a provider of </w:t>
      </w:r>
      <w:r w:rsidR="00FC2B75" w:rsidRPr="00FC2B75">
        <w:t>Monday.com implementation</w:t>
      </w:r>
      <w:r w:rsidRPr="00FC2B75">
        <w:t>.</w:t>
      </w:r>
      <w:r>
        <w:t xml:space="preserve">  All </w:t>
      </w:r>
      <w:r w:rsidR="00FC2B75" w:rsidRPr="00FC2B75">
        <w:t xml:space="preserve">Monday.com </w:t>
      </w:r>
      <w:r w:rsidR="00FC2B75">
        <w:t>c</w:t>
      </w:r>
      <w:r w:rsidR="00FC2B75" w:rsidRPr="00FC2B75">
        <w:t xml:space="preserve">ontracting </w:t>
      </w:r>
      <w:proofErr w:type="gramStart"/>
      <w:r w:rsidR="00FC2B75" w:rsidRPr="00FC2B75">
        <w:t>work</w:t>
      </w:r>
      <w:r>
        <w:t xml:space="preserve">  provided</w:t>
      </w:r>
      <w:proofErr w:type="gramEnd"/>
      <w:r>
        <w:t xml:space="preserve"> to private sector will also be considered;</w:t>
      </w:r>
    </w:p>
    <w:p w14:paraId="7D402478" w14:textId="77777777" w:rsidR="002E6480" w:rsidRDefault="002E6480" w:rsidP="002E6480">
      <w:pPr>
        <w:ind w:left="1496" w:hanging="748"/>
      </w:pPr>
    </w:p>
    <w:p w14:paraId="20C40502" w14:textId="1E2A8B9E" w:rsidR="002E6480" w:rsidRDefault="002E6480" w:rsidP="001F3698">
      <w:pPr>
        <w:numPr>
          <w:ilvl w:val="0"/>
          <w:numId w:val="29"/>
        </w:numPr>
        <w:ind w:left="1080"/>
      </w:pPr>
      <w:r>
        <w:t xml:space="preserve">provide a </w:t>
      </w:r>
      <w:r w:rsidRPr="00FC2B75">
        <w:t>detailed resume</w:t>
      </w:r>
      <w:r>
        <w:t xml:space="preserve"> of all key personnel Offeror proposes to use in performance of the resulting contract, should Offeror be awarded.  Key personnel </w:t>
      </w:r>
      <w:proofErr w:type="gramStart"/>
      <w:r>
        <w:t>is</w:t>
      </w:r>
      <w:proofErr w:type="gramEnd"/>
      <w:r>
        <w:t xml:space="preserve"> identified as </w:t>
      </w:r>
      <w:r w:rsidR="00FC2B75">
        <w:t xml:space="preserve">primary account </w:t>
      </w:r>
      <w:proofErr w:type="spellStart"/>
      <w:proofErr w:type="gramStart"/>
      <w:r w:rsidR="00FC2B75">
        <w:t>manger</w:t>
      </w:r>
      <w:proofErr w:type="spellEnd"/>
      <w:proofErr w:type="gramEnd"/>
      <w:r w:rsidR="00FC2B75">
        <w:t>/service provider</w:t>
      </w:r>
      <w:r w:rsidR="00520087">
        <w:t xml:space="preserve">. </w:t>
      </w:r>
      <w:r>
        <w:t xml:space="preserve">Offeror must include key personnel education, work experience, </w:t>
      </w:r>
      <w:r w:rsidR="00FC2B75">
        <w:t xml:space="preserve">and </w:t>
      </w:r>
      <w:r w:rsidRPr="00FC2B75">
        <w:t>relevant</w:t>
      </w:r>
      <w:r>
        <w:t xml:space="preserve"> certifications/licenses</w:t>
      </w:r>
      <w:r w:rsidR="00FC2B75">
        <w:t>.</w:t>
      </w:r>
    </w:p>
    <w:p w14:paraId="4ED63747" w14:textId="77777777" w:rsidR="002E6480" w:rsidRDefault="002E6480" w:rsidP="00520087"/>
    <w:p w14:paraId="0B137351" w14:textId="43D5C150" w:rsidR="002E6480" w:rsidRDefault="002E6480" w:rsidP="001F3698">
      <w:pPr>
        <w:numPr>
          <w:ilvl w:val="0"/>
          <w:numId w:val="29"/>
        </w:numPr>
        <w:ind w:left="1080"/>
      </w:pPr>
      <w:r>
        <w:t xml:space="preserve">describe at least two project successes and failures </w:t>
      </w:r>
      <w:r w:rsidR="00520087" w:rsidRPr="00520087">
        <w:t>of previous Monday.com buildout</w:t>
      </w:r>
      <w:r w:rsidRPr="00520087">
        <w:t xml:space="preserve"> engagement</w:t>
      </w:r>
      <w:r w:rsidR="00520087" w:rsidRPr="00520087">
        <w:t>s</w:t>
      </w:r>
      <w:r>
        <w:t>.  Include how each experience improved the Offeror’s services.</w:t>
      </w:r>
    </w:p>
    <w:p w14:paraId="524009E3" w14:textId="77777777" w:rsidR="003A2769" w:rsidRPr="00735B95" w:rsidRDefault="003A2769" w:rsidP="003A2769"/>
    <w:p w14:paraId="7DC82147" w14:textId="178BE235" w:rsidR="001206A3" w:rsidRPr="00735B95" w:rsidRDefault="00520087" w:rsidP="001F3698">
      <w:pPr>
        <w:pStyle w:val="Heading3"/>
        <w:numPr>
          <w:ilvl w:val="0"/>
          <w:numId w:val="7"/>
        </w:numPr>
        <w:rPr>
          <w:rFonts w:cs="Times New Roman"/>
        </w:rPr>
      </w:pPr>
      <w:bookmarkStart w:id="221" w:name="_Toc377565368"/>
      <w:bookmarkStart w:id="222" w:name="_Toc112832038"/>
      <w:bookmarkStart w:id="223" w:name="_Toc232507387"/>
      <w:r>
        <w:rPr>
          <w:rFonts w:cs="Times New Roman"/>
        </w:rPr>
        <w:t>Proposed Staff</w:t>
      </w:r>
      <w:r w:rsidR="00B86E38" w:rsidRPr="00735B95">
        <w:rPr>
          <w:rFonts w:cs="Times New Roman"/>
        </w:rPr>
        <w:t xml:space="preserve"> </w:t>
      </w:r>
      <w:r w:rsidR="001206A3" w:rsidRPr="00735B95">
        <w:rPr>
          <w:rFonts w:cs="Times New Roman"/>
        </w:rPr>
        <w:t>References</w:t>
      </w:r>
      <w:bookmarkEnd w:id="221"/>
      <w:bookmarkEnd w:id="222"/>
      <w:bookmarkEnd w:id="223"/>
    </w:p>
    <w:p w14:paraId="01B19C81" w14:textId="77777777" w:rsidR="005A29D3" w:rsidRPr="00735B95" w:rsidRDefault="005A29D3" w:rsidP="004D0B4F">
      <w:pPr>
        <w:ind w:left="720"/>
        <w:rPr>
          <w:szCs w:val="20"/>
        </w:rPr>
      </w:pPr>
    </w:p>
    <w:p w14:paraId="30FAFDB0" w14:textId="77777777" w:rsidR="00520087" w:rsidRPr="009A5B66" w:rsidRDefault="00520087" w:rsidP="00520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9A5B66">
        <w:t>One external client reference for each proposed staff member must be provided.  The minimum information that must be provided about each reference is:</w:t>
      </w:r>
    </w:p>
    <w:p w14:paraId="27E31152" w14:textId="77777777" w:rsidR="00520087" w:rsidRPr="009A5B66" w:rsidRDefault="00520087" w:rsidP="00520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D1C3C19" w14:textId="77777777" w:rsidR="00520087" w:rsidRPr="009A5B66" w:rsidRDefault="00520087" w:rsidP="0052008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pPr>
      <w:r w:rsidRPr="009A5B66">
        <w:t>Name of individual or company services were provided for</w:t>
      </w:r>
      <w:r>
        <w:t>:</w:t>
      </w:r>
    </w:p>
    <w:p w14:paraId="4F3A6598" w14:textId="618C1F80" w:rsidR="00520087" w:rsidRPr="009A5B66" w:rsidRDefault="00520087" w:rsidP="001F3698">
      <w:pPr>
        <w:pStyle w:val="ListParagraph"/>
        <w:numPr>
          <w:ilvl w:val="1"/>
          <w:numId w:val="7"/>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A5B66">
        <w:t>Address of individual or company</w:t>
      </w:r>
    </w:p>
    <w:p w14:paraId="0E58623F" w14:textId="57A15D3F" w:rsidR="00520087" w:rsidRPr="009A5B66" w:rsidRDefault="00520087" w:rsidP="001F3698">
      <w:pPr>
        <w:pStyle w:val="ListParagraph"/>
        <w:numPr>
          <w:ilvl w:val="1"/>
          <w:numId w:val="7"/>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A5B66">
        <w:t>Name of contact person</w:t>
      </w:r>
    </w:p>
    <w:p w14:paraId="6FBDBF2F" w14:textId="64831B5E" w:rsidR="00520087" w:rsidRPr="009A5B66" w:rsidRDefault="00520087" w:rsidP="001F3698">
      <w:pPr>
        <w:pStyle w:val="ListParagraph"/>
        <w:numPr>
          <w:ilvl w:val="1"/>
          <w:numId w:val="7"/>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A5B66">
        <w:t>Telephone number of contact person</w:t>
      </w:r>
    </w:p>
    <w:p w14:paraId="5D5C6608" w14:textId="14BDCB0E" w:rsidR="00520087" w:rsidRPr="009A5B66" w:rsidRDefault="00520087" w:rsidP="001F3698">
      <w:pPr>
        <w:pStyle w:val="ListParagraph"/>
        <w:numPr>
          <w:ilvl w:val="1"/>
          <w:numId w:val="7"/>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A5B66">
        <w:t>Type of services provided</w:t>
      </w:r>
      <w:r>
        <w:t>,</w:t>
      </w:r>
      <w:r w:rsidRPr="009A5B66">
        <w:t xml:space="preserve"> and dates services were provided</w:t>
      </w:r>
    </w:p>
    <w:p w14:paraId="2FA9AC76" w14:textId="77777777" w:rsidR="002E6480" w:rsidRDefault="002E6480" w:rsidP="002E6480">
      <w:pPr>
        <w:ind w:left="720"/>
        <w:rPr>
          <w:szCs w:val="20"/>
        </w:rPr>
      </w:pPr>
    </w:p>
    <w:p w14:paraId="02279F7B" w14:textId="77777777" w:rsidR="002E6480" w:rsidRDefault="002E6480" w:rsidP="002E6480">
      <w:pPr>
        <w:ind w:left="720"/>
        <w:rPr>
          <w:szCs w:val="20"/>
        </w:rPr>
      </w:pPr>
    </w:p>
    <w:p w14:paraId="451DE6F5" w14:textId="287F35B0" w:rsidR="002E6480" w:rsidRDefault="002E6480" w:rsidP="002E6480">
      <w:pPr>
        <w:ind w:left="720"/>
        <w:rPr>
          <w:szCs w:val="20"/>
        </w:rPr>
      </w:pPr>
      <w:r>
        <w:rPr>
          <w:szCs w:val="20"/>
        </w:rPr>
        <w:t xml:space="preserve">Organizational References that are not received or are not </w:t>
      </w:r>
      <w:proofErr w:type="gramStart"/>
      <w:r>
        <w:rPr>
          <w:szCs w:val="20"/>
        </w:rPr>
        <w:t>complete,</w:t>
      </w:r>
      <w:proofErr w:type="gramEnd"/>
      <w:r>
        <w:rPr>
          <w:szCs w:val="20"/>
        </w:rPr>
        <w:t xml:space="preserve"> may adversely affect the Offeror’s score in the evaluation process.  </w:t>
      </w:r>
    </w:p>
    <w:p w14:paraId="393DFC0E" w14:textId="77777777" w:rsidR="003F39C8" w:rsidRPr="00735B95" w:rsidRDefault="003F39C8" w:rsidP="004D0B4F">
      <w:pPr>
        <w:ind w:left="720"/>
        <w:rPr>
          <w:szCs w:val="20"/>
        </w:rPr>
      </w:pPr>
    </w:p>
    <w:p w14:paraId="5C08C9DF" w14:textId="77777777" w:rsidR="0085601B" w:rsidRPr="00735B95" w:rsidRDefault="0085601B" w:rsidP="003C5AE5">
      <w:pPr>
        <w:tabs>
          <w:tab w:val="left" w:pos="1440"/>
        </w:tabs>
        <w:ind w:left="1440"/>
      </w:pPr>
    </w:p>
    <w:p w14:paraId="583563ED" w14:textId="36F88D93" w:rsidR="00DB321B" w:rsidRPr="00735B95" w:rsidRDefault="00DB321B" w:rsidP="001F3698">
      <w:pPr>
        <w:pStyle w:val="Heading3"/>
        <w:numPr>
          <w:ilvl w:val="0"/>
          <w:numId w:val="7"/>
        </w:numPr>
        <w:rPr>
          <w:rFonts w:cs="Times New Roman"/>
        </w:rPr>
      </w:pPr>
      <w:bookmarkStart w:id="224" w:name="_Toc377565370"/>
      <w:bookmarkStart w:id="225" w:name="_Toc112832039"/>
      <w:bookmarkStart w:id="226" w:name="_Toc232507388"/>
      <w:r w:rsidRPr="00735B95">
        <w:rPr>
          <w:rFonts w:cs="Times New Roman"/>
        </w:rPr>
        <w:t>Mandatory Specification</w:t>
      </w:r>
      <w:bookmarkEnd w:id="224"/>
      <w:bookmarkEnd w:id="225"/>
      <w:bookmarkEnd w:id="226"/>
      <w:r w:rsidR="00786A74">
        <w:rPr>
          <w:rFonts w:cs="Times New Roman"/>
        </w:rPr>
        <w:t>s</w:t>
      </w:r>
    </w:p>
    <w:p w14:paraId="0448BBEE" w14:textId="02E0DD98" w:rsidR="00520087" w:rsidRDefault="00520087" w:rsidP="001F3698">
      <w:pPr>
        <w:pStyle w:val="ListParagraph"/>
        <w:numPr>
          <w:ilvl w:val="1"/>
          <w:numId w:val="7"/>
        </w:numPr>
      </w:pPr>
      <w:r>
        <w:t xml:space="preserve">Demonstrated experience designing, building, and optimizing </w:t>
      </w:r>
      <w:proofErr w:type="gramStart"/>
      <w:r>
        <w:t>monday.com</w:t>
      </w:r>
      <w:proofErr w:type="gramEnd"/>
      <w:r>
        <w:t xml:space="preserve"> systems, including custom boards, dashboards, automations, and integrated workflows.</w:t>
      </w:r>
    </w:p>
    <w:p w14:paraId="755E5207" w14:textId="4DB1801E" w:rsidR="00520087" w:rsidRDefault="00520087" w:rsidP="001F3698">
      <w:pPr>
        <w:pStyle w:val="ListParagraph"/>
        <w:numPr>
          <w:ilvl w:val="1"/>
          <w:numId w:val="7"/>
        </w:numPr>
      </w:pPr>
      <w:r>
        <w:t>Proven ability to analyze, document, and standardize business processes across multiple teams or divisions.</w:t>
      </w:r>
    </w:p>
    <w:p w14:paraId="3E40D3F3" w14:textId="3F88135E" w:rsidR="00520087" w:rsidRDefault="00520087" w:rsidP="001F3698">
      <w:pPr>
        <w:pStyle w:val="ListParagraph"/>
        <w:numPr>
          <w:ilvl w:val="1"/>
          <w:numId w:val="7"/>
        </w:numPr>
      </w:pPr>
      <w:r>
        <w:t xml:space="preserve">Experience integrating monday.com with third‑party applications such as Submittable, Salesforce, </w:t>
      </w:r>
      <w:proofErr w:type="spellStart"/>
      <w:r>
        <w:t>DocuSign</w:t>
      </w:r>
      <w:proofErr w:type="spellEnd"/>
      <w:r>
        <w:t xml:space="preserve">, </w:t>
      </w:r>
      <w:proofErr w:type="spellStart"/>
      <w:r>
        <w:t>Microsft</w:t>
      </w:r>
      <w:proofErr w:type="spellEnd"/>
      <w:r>
        <w:t>, API‑based tools, and related platforms.</w:t>
      </w:r>
    </w:p>
    <w:p w14:paraId="7D704606" w14:textId="045EA732" w:rsidR="00520087" w:rsidRDefault="00520087" w:rsidP="001F3698">
      <w:pPr>
        <w:pStyle w:val="ListParagraph"/>
        <w:numPr>
          <w:ilvl w:val="1"/>
          <w:numId w:val="7"/>
        </w:numPr>
      </w:pPr>
      <w:r>
        <w:t>Demonstrated expertise in data migration, including connecting data sources, transferring existing records, and establishing long‑term data structures.</w:t>
      </w:r>
    </w:p>
    <w:p w14:paraId="573B49D1" w14:textId="695B71E8" w:rsidR="00520087" w:rsidRDefault="00520087" w:rsidP="001F3698">
      <w:pPr>
        <w:pStyle w:val="ListParagraph"/>
        <w:numPr>
          <w:ilvl w:val="1"/>
          <w:numId w:val="7"/>
        </w:numPr>
      </w:pPr>
      <w:r>
        <w:t>Ability to deliver comprehensive user training, including live sessions and creation of resource materials (guides, videos, SOPs, job aids, etc.).</w:t>
      </w:r>
    </w:p>
    <w:p w14:paraId="188BB7A9" w14:textId="3E025B4F" w:rsidR="00520087" w:rsidRDefault="00520087" w:rsidP="001F3698">
      <w:pPr>
        <w:pStyle w:val="ListParagraph"/>
        <w:numPr>
          <w:ilvl w:val="1"/>
          <w:numId w:val="7"/>
        </w:numPr>
      </w:pPr>
      <w:r>
        <w:t>Experience developing workflow documentation and standard operating procedures</w:t>
      </w:r>
      <w:r w:rsidR="0091723F">
        <w:t xml:space="preserve"> </w:t>
      </w:r>
      <w:r>
        <w:t>for operational consistency.</w:t>
      </w:r>
    </w:p>
    <w:p w14:paraId="03F9A216" w14:textId="08F5EF2C" w:rsidR="00520087" w:rsidRDefault="00520087" w:rsidP="001F3698">
      <w:pPr>
        <w:pStyle w:val="ListParagraph"/>
        <w:numPr>
          <w:ilvl w:val="1"/>
          <w:numId w:val="7"/>
        </w:numPr>
      </w:pPr>
      <w:r>
        <w:t xml:space="preserve">Familiarity with government, public-sector, or large‑scale organizational environments </w:t>
      </w:r>
    </w:p>
    <w:p w14:paraId="201C5F45" w14:textId="32269BA7" w:rsidR="003A2769" w:rsidRPr="00735B95" w:rsidRDefault="00520087" w:rsidP="001F3698">
      <w:pPr>
        <w:pStyle w:val="ListParagraph"/>
        <w:numPr>
          <w:ilvl w:val="1"/>
          <w:numId w:val="7"/>
        </w:numPr>
      </w:pPr>
      <w:r>
        <w:t>Ability to comply with EDD</w:t>
      </w:r>
      <w:r w:rsidR="0091723F">
        <w:t>’s</w:t>
      </w:r>
      <w:r>
        <w:t xml:space="preserve"> data security, privacy, and technology policies.</w:t>
      </w:r>
    </w:p>
    <w:p w14:paraId="68689387" w14:textId="101AEE68" w:rsidR="00265F42" w:rsidRPr="003D1404" w:rsidRDefault="001206A3" w:rsidP="001F3698">
      <w:pPr>
        <w:pStyle w:val="Heading2"/>
        <w:numPr>
          <w:ilvl w:val="0"/>
          <w:numId w:val="13"/>
        </w:numPr>
        <w:ind w:left="360"/>
        <w:rPr>
          <w:rFonts w:cs="Times New Roman"/>
          <w:i w:val="0"/>
        </w:rPr>
      </w:pPr>
      <w:bookmarkStart w:id="227" w:name="_Toc377565372"/>
      <w:bookmarkStart w:id="228" w:name="_Toc112832041"/>
      <w:bookmarkStart w:id="229" w:name="_Toc232507389"/>
      <w:r w:rsidRPr="00735B95">
        <w:rPr>
          <w:rFonts w:cs="Times New Roman"/>
          <w:i w:val="0"/>
        </w:rPr>
        <w:t>BUSINESS SPECIFICATIONS</w:t>
      </w:r>
      <w:bookmarkEnd w:id="227"/>
      <w:bookmarkEnd w:id="228"/>
      <w:bookmarkEnd w:id="229"/>
      <w:r w:rsidR="001650E6" w:rsidRPr="00735B95">
        <w:rPr>
          <w:rFonts w:cs="Times New Roman"/>
          <w:i w:val="0"/>
        </w:rPr>
        <w:t xml:space="preserve"> </w:t>
      </w:r>
    </w:p>
    <w:p w14:paraId="09346B49" w14:textId="77777777" w:rsidR="00A26E96" w:rsidRPr="00735B95" w:rsidRDefault="00A26E96" w:rsidP="001F3698">
      <w:pPr>
        <w:pStyle w:val="Heading3"/>
        <w:numPr>
          <w:ilvl w:val="0"/>
          <w:numId w:val="8"/>
        </w:numPr>
        <w:rPr>
          <w:rFonts w:cs="Times New Roman"/>
        </w:rPr>
      </w:pPr>
      <w:bookmarkStart w:id="230" w:name="_Toc377565377"/>
      <w:bookmarkStart w:id="231" w:name="_Toc386436312"/>
      <w:bookmarkStart w:id="232" w:name="_Toc386436473"/>
      <w:bookmarkStart w:id="233" w:name="_Toc386436586"/>
      <w:bookmarkStart w:id="234" w:name="_Toc386436708"/>
      <w:bookmarkStart w:id="235" w:name="_Toc386436891"/>
      <w:bookmarkStart w:id="236" w:name="_Toc386437396"/>
      <w:bookmarkStart w:id="237" w:name="_Toc386437677"/>
      <w:bookmarkStart w:id="238" w:name="_Toc386441748"/>
      <w:bookmarkStart w:id="239" w:name="_Toc386441857"/>
      <w:bookmarkStart w:id="240" w:name="_Toc386551610"/>
      <w:bookmarkStart w:id="241" w:name="_Toc112832044"/>
      <w:bookmarkStart w:id="242" w:name="_Toc232507390"/>
      <w:r w:rsidRPr="00735B95">
        <w:rPr>
          <w:rFonts w:cs="Times New Roman"/>
        </w:rPr>
        <w:t>Letter of Transmittal Form</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3B047728" w14:textId="77777777" w:rsidR="00126C5C" w:rsidRPr="00735B95" w:rsidRDefault="00126C5C" w:rsidP="00126C5C"/>
    <w:p w14:paraId="355C16BE" w14:textId="3B71B731" w:rsidR="00AD7A25" w:rsidRPr="00735B95" w:rsidRDefault="002E6480" w:rsidP="00AD7A25">
      <w:pPr>
        <w:ind w:left="720"/>
        <w:rPr>
          <w:b/>
          <w:u w:val="single"/>
        </w:rPr>
      </w:pPr>
      <w:bookmarkStart w:id="243" w:name="_Toc275153696"/>
      <w:bookmarkStart w:id="244" w:name="_Toc275153435"/>
      <w:r>
        <w:t xml:space="preserve">The Offeror’s proposal </w:t>
      </w:r>
      <w:r>
        <w:rPr>
          <w:b/>
        </w:rPr>
        <w:t xml:space="preserve">must </w:t>
      </w:r>
      <w:r>
        <w:t xml:space="preserve">be accompanied by the Letter of Transmittal Form located in APPENDIX </w:t>
      </w:r>
      <w:r w:rsidR="005E4F91">
        <w:t>D</w:t>
      </w:r>
      <w:r>
        <w:t xml:space="preserve">.  The form </w:t>
      </w:r>
      <w:r>
        <w:rPr>
          <w:b/>
        </w:rPr>
        <w:t>must</w:t>
      </w:r>
      <w:r>
        <w:t xml:space="preserve"> be completed and must be signed by the person authorized to </w:t>
      </w:r>
      <w:proofErr w:type="gramStart"/>
      <w:r>
        <w:t>obligate</w:t>
      </w:r>
      <w:proofErr w:type="gramEnd"/>
      <w:r>
        <w:t xml:space="preserve"> the company.</w:t>
      </w:r>
      <w:bookmarkEnd w:id="243"/>
      <w:bookmarkEnd w:id="244"/>
      <w:r>
        <w:t xml:space="preserve">  </w:t>
      </w:r>
      <w:r>
        <w:rPr>
          <w:b/>
          <w:u w:val="single"/>
        </w:rPr>
        <w:t>Failure to submit a signed form will result in Offeror’s disqualification.</w:t>
      </w:r>
    </w:p>
    <w:p w14:paraId="28E14F5E" w14:textId="77777777" w:rsidR="0088745F" w:rsidRPr="00735B95" w:rsidRDefault="0088745F" w:rsidP="00251C0B"/>
    <w:p w14:paraId="66AE828B" w14:textId="77777777" w:rsidR="001206A3" w:rsidRPr="00735B95" w:rsidRDefault="001206A3" w:rsidP="001F3698">
      <w:pPr>
        <w:pStyle w:val="Heading3"/>
        <w:numPr>
          <w:ilvl w:val="0"/>
          <w:numId w:val="8"/>
        </w:numPr>
        <w:rPr>
          <w:rFonts w:cs="Times New Roman"/>
        </w:rPr>
      </w:pPr>
      <w:bookmarkStart w:id="245" w:name="_Toc312927596"/>
      <w:bookmarkStart w:id="246" w:name="_Toc377565378"/>
      <w:bookmarkStart w:id="247" w:name="_Toc112832045"/>
      <w:bookmarkStart w:id="248" w:name="_Toc232507391"/>
      <w:r w:rsidRPr="00735B95">
        <w:rPr>
          <w:rFonts w:cs="Times New Roman"/>
        </w:rPr>
        <w:t>Campaign Contribution Disclosure Form</w:t>
      </w:r>
      <w:bookmarkEnd w:id="245"/>
      <w:bookmarkEnd w:id="246"/>
      <w:bookmarkEnd w:id="247"/>
      <w:bookmarkEnd w:id="248"/>
    </w:p>
    <w:p w14:paraId="4FD2ED94" w14:textId="77777777" w:rsidR="00A26E96" w:rsidRPr="00735B95" w:rsidRDefault="00A26E96" w:rsidP="00B41808"/>
    <w:p w14:paraId="69F133DC" w14:textId="1BE9B07A" w:rsidR="00A86EE4" w:rsidRPr="00735B95" w:rsidRDefault="002E6480" w:rsidP="009E1F76">
      <w:pPr>
        <w:ind w:left="720"/>
        <w:rPr>
          <w:b/>
          <w:u w:val="single"/>
        </w:rPr>
      </w:pPr>
      <w:r>
        <w:t xml:space="preserve">The Offeror must complete an unaltered Campaign Contribution Disclosure Form and submit a signed copy with the Offeror’s proposal.  This must be accomplished </w:t>
      </w:r>
      <w:proofErr w:type="gramStart"/>
      <w:r>
        <w:t>whether or not</w:t>
      </w:r>
      <w:proofErr w:type="gramEnd"/>
      <w:r>
        <w:t xml:space="preserve"> an applicable contribution has been made.  (See APPENDIX B).  </w:t>
      </w:r>
      <w:r>
        <w:rPr>
          <w:b/>
          <w:u w:val="single"/>
        </w:rPr>
        <w:t xml:space="preserve">Failure to complete and return the </w:t>
      </w:r>
      <w:proofErr w:type="gramStart"/>
      <w:r>
        <w:rPr>
          <w:b/>
          <w:u w:val="single"/>
        </w:rPr>
        <w:t>signed,</w:t>
      </w:r>
      <w:proofErr w:type="gramEnd"/>
      <w:r>
        <w:rPr>
          <w:b/>
          <w:u w:val="single"/>
        </w:rPr>
        <w:t xml:space="preserve"> unaltered form will result in Offeror’s disqualification.</w:t>
      </w:r>
    </w:p>
    <w:p w14:paraId="655F6ABE" w14:textId="77777777" w:rsidR="00C72A0C" w:rsidRPr="00735B95" w:rsidRDefault="00C72A0C" w:rsidP="001F3698">
      <w:pPr>
        <w:pStyle w:val="Heading3"/>
        <w:numPr>
          <w:ilvl w:val="0"/>
          <w:numId w:val="8"/>
        </w:numPr>
        <w:rPr>
          <w:rFonts w:cs="Times New Roman"/>
        </w:rPr>
      </w:pPr>
      <w:bookmarkStart w:id="249" w:name="_Toc112832046"/>
      <w:bookmarkStart w:id="250" w:name="_Toc232507392"/>
      <w:r w:rsidRPr="00735B95">
        <w:rPr>
          <w:rFonts w:cs="Times New Roman"/>
        </w:rPr>
        <w:t>Oral Presentation</w:t>
      </w:r>
      <w:bookmarkEnd w:id="249"/>
      <w:bookmarkEnd w:id="250"/>
    </w:p>
    <w:p w14:paraId="188EE37A" w14:textId="7438CDCA" w:rsidR="00C72A0C" w:rsidRPr="00735B95" w:rsidRDefault="002E6480" w:rsidP="00C72A0C">
      <w:pPr>
        <w:ind w:left="720"/>
      </w:pPr>
      <w:r>
        <w:t xml:space="preserve">If oral presentations are held, finalist Offeror(s) may be required to explain, demonstrate, detail, and/or clarify any aspect of its submitted proposal, to which the Evaluation Committee may ask questions and/or seek clarifications.  Pursuant to Section II.B.9, Oral Presentations may </w:t>
      </w:r>
      <w:proofErr w:type="gramStart"/>
      <w:r>
        <w:t>held</w:t>
      </w:r>
      <w:proofErr w:type="gramEnd"/>
      <w:r>
        <w:t xml:space="preserve"> at the sole discretion of the Evaluation Committee.</w:t>
      </w:r>
    </w:p>
    <w:p w14:paraId="3CB97ABD" w14:textId="77777777" w:rsidR="009E1F76" w:rsidRPr="00735B95" w:rsidRDefault="009E1F76" w:rsidP="001F3698">
      <w:pPr>
        <w:pStyle w:val="Heading3"/>
        <w:numPr>
          <w:ilvl w:val="0"/>
          <w:numId w:val="8"/>
        </w:numPr>
        <w:rPr>
          <w:rFonts w:cs="Times New Roman"/>
        </w:rPr>
      </w:pPr>
      <w:bookmarkStart w:id="251" w:name="_Toc112832047"/>
      <w:bookmarkStart w:id="252" w:name="_Toc232507393"/>
      <w:r w:rsidRPr="00735B95">
        <w:rPr>
          <w:rFonts w:cs="Times New Roman"/>
        </w:rPr>
        <w:lastRenderedPageBreak/>
        <w:t>Cost</w:t>
      </w:r>
      <w:bookmarkEnd w:id="251"/>
      <w:bookmarkEnd w:id="252"/>
    </w:p>
    <w:p w14:paraId="3C35AE00" w14:textId="2337EF51" w:rsidR="003D1404" w:rsidRDefault="003D1404" w:rsidP="000A2C0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A5B66">
        <w:t xml:space="preserve">Offerors agree to accept the agency’s set fee for </w:t>
      </w:r>
      <w:r w:rsidR="000A2C08">
        <w:t>Monday.com implementation</w:t>
      </w:r>
      <w:r>
        <w:t xml:space="preserve">. </w:t>
      </w:r>
      <w:proofErr w:type="gramStart"/>
      <w:r>
        <w:t>For the purpose of</w:t>
      </w:r>
      <w:proofErr w:type="gramEnd"/>
      <w:r>
        <w:t xml:space="preserve"> preparing proposals, offerors are to assume that the work </w:t>
      </w:r>
      <w:r w:rsidR="000A2C08">
        <w:t xml:space="preserve">is </w:t>
      </w:r>
      <w:r>
        <w:t>required in Fiscal Year 202</w:t>
      </w:r>
      <w:r w:rsidR="000A2C08">
        <w:t>7</w:t>
      </w:r>
      <w:r>
        <w:t xml:space="preserve"> (July 1, 202</w:t>
      </w:r>
      <w:r w:rsidR="000A2C08">
        <w:t>6</w:t>
      </w:r>
      <w:r>
        <w:t>-June 30, 202</w:t>
      </w:r>
      <w:r w:rsidR="000A2C08">
        <w:t>7</w:t>
      </w:r>
      <w:r>
        <w:t>)</w:t>
      </w:r>
      <w:r w:rsidR="000A2C08">
        <w:t xml:space="preserve">. </w:t>
      </w:r>
      <w:r w:rsidRPr="009A5B66">
        <w:t>Due to the State of New Mexico budgeting process, there can be no pre-determination concerning work required for subsequent years.</w:t>
      </w:r>
    </w:p>
    <w:p w14:paraId="72611023" w14:textId="77777777" w:rsidR="003D1404" w:rsidRDefault="003D1404" w:rsidP="003D140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0B4FC43" w14:textId="33E4C361" w:rsidR="003D1404" w:rsidRPr="009A5B66" w:rsidRDefault="003D1404" w:rsidP="003D1404">
      <w:pPr>
        <w:pStyle w:val="ListParagraph"/>
        <w:widowControl w:val="0"/>
      </w:pPr>
      <w:r w:rsidRPr="009A5B66">
        <w:t xml:space="preserve">New Mexico gross receipts taxes are included in the total contract amount. The New Mexico Gross Receipts Tax levied on the amounts payable under this agreement shall be paid by the Contractor. The Contractor is responsible for payment directly to the New Mexico Taxation and Revenue Department. </w:t>
      </w:r>
    </w:p>
    <w:p w14:paraId="388C2375" w14:textId="77777777" w:rsidR="009E1F76" w:rsidRPr="00735B95" w:rsidRDefault="009E1F76" w:rsidP="009E1F76">
      <w:pPr>
        <w:ind w:left="720"/>
      </w:pPr>
    </w:p>
    <w:p w14:paraId="69885B1B" w14:textId="585D6C08" w:rsidR="002E6480" w:rsidRPr="000A2C08" w:rsidRDefault="009E1F76" w:rsidP="001F3698">
      <w:pPr>
        <w:pStyle w:val="Heading3"/>
        <w:numPr>
          <w:ilvl w:val="0"/>
          <w:numId w:val="8"/>
        </w:numPr>
        <w:rPr>
          <w:rFonts w:cs="Times New Roman"/>
        </w:rPr>
      </w:pPr>
      <w:bookmarkStart w:id="253" w:name="_Toc112832048"/>
      <w:bookmarkStart w:id="254" w:name="_Toc232507394"/>
      <w:r w:rsidRPr="00735B95">
        <w:rPr>
          <w:rFonts w:cs="Times New Roman"/>
        </w:rPr>
        <w:t>Resident Business or Resident Veterans Preference</w:t>
      </w:r>
      <w:bookmarkEnd w:id="253"/>
      <w:bookmarkEnd w:id="254"/>
      <w:r w:rsidRPr="00735B95">
        <w:rPr>
          <w:rFonts w:cs="Times New Roman"/>
        </w:rPr>
        <w:t xml:space="preserve"> </w:t>
      </w:r>
    </w:p>
    <w:p w14:paraId="71CB6E7C" w14:textId="2F1C17A5" w:rsidR="009E1F76" w:rsidRPr="00735B95" w:rsidRDefault="002E6480" w:rsidP="002E6480">
      <w:pPr>
        <w:pStyle w:val="ListParagraph"/>
      </w:pPr>
      <w:r>
        <w:t xml:space="preserve">To ensure application of § 13-1-21 NMSA 1978 (as amended), an Offeror </w:t>
      </w:r>
      <w:r w:rsidRPr="002E6480">
        <w:rPr>
          <w:b/>
          <w:u w:val="single"/>
        </w:rPr>
        <w:t>MUST</w:t>
      </w:r>
      <w:r>
        <w:t xml:space="preserve"> submit a copy, in this section, of its valid New Mexico/Native Resident Preference Certificate or its valid New Mexico/Native American Resident Veteran Preference Certificate, as issued by the New Mexico Taxation and Revenue Department.</w:t>
      </w:r>
      <w:r w:rsidR="009E1F76" w:rsidRPr="00735B95">
        <w:t xml:space="preserve"> </w:t>
      </w:r>
    </w:p>
    <w:p w14:paraId="245A6FC1" w14:textId="77777777" w:rsidR="00346E2B" w:rsidRPr="00735B95" w:rsidRDefault="00C1235C" w:rsidP="00346E2B">
      <w:pPr>
        <w:widowControl w:val="0"/>
        <w:tabs>
          <w:tab w:val="left" w:pos="2160"/>
        </w:tabs>
        <w:spacing w:before="80"/>
      </w:pPr>
      <w:r w:rsidRPr="00735B95">
        <w:br w:type="page"/>
      </w:r>
    </w:p>
    <w:p w14:paraId="3C7DF763" w14:textId="77777777" w:rsidR="000074FD" w:rsidRPr="00735B95" w:rsidRDefault="000074FD" w:rsidP="00126C5C">
      <w:pPr>
        <w:pStyle w:val="Heading1"/>
        <w:jc w:val="left"/>
        <w:rPr>
          <w:rFonts w:cs="Times New Roman"/>
        </w:rPr>
      </w:pPr>
      <w:bookmarkStart w:id="255" w:name="_Toc377565382"/>
      <w:bookmarkStart w:id="256" w:name="_Toc112832049"/>
      <w:bookmarkStart w:id="257" w:name="_Toc232507395"/>
      <w:r w:rsidRPr="00735B95">
        <w:rPr>
          <w:rFonts w:cs="Times New Roman"/>
        </w:rPr>
        <w:lastRenderedPageBreak/>
        <w:t>V.  EVALUATION</w:t>
      </w:r>
      <w:bookmarkEnd w:id="255"/>
      <w:bookmarkEnd w:id="256"/>
      <w:bookmarkEnd w:id="257"/>
    </w:p>
    <w:p w14:paraId="47885440" w14:textId="77777777" w:rsidR="000074FD" w:rsidRPr="00735B95" w:rsidRDefault="000074FD" w:rsidP="001F3698">
      <w:pPr>
        <w:pStyle w:val="Heading2"/>
        <w:numPr>
          <w:ilvl w:val="0"/>
          <w:numId w:val="14"/>
        </w:numPr>
        <w:ind w:left="360"/>
        <w:rPr>
          <w:rFonts w:cs="Times New Roman"/>
          <w:i w:val="0"/>
        </w:rPr>
      </w:pPr>
      <w:bookmarkStart w:id="258" w:name="_Toc377565383"/>
      <w:bookmarkStart w:id="259" w:name="_Toc112832050"/>
      <w:bookmarkStart w:id="260" w:name="_Toc232507396"/>
      <w:proofErr w:type="gramStart"/>
      <w:r w:rsidRPr="00735B95">
        <w:rPr>
          <w:rFonts w:cs="Times New Roman"/>
          <w:i w:val="0"/>
        </w:rPr>
        <w:t>EVALUATION</w:t>
      </w:r>
      <w:proofErr w:type="gramEnd"/>
      <w:r w:rsidRPr="00735B95">
        <w:rPr>
          <w:rFonts w:cs="Times New Roman"/>
          <w:i w:val="0"/>
        </w:rPr>
        <w:t xml:space="preserve"> POINT SUMMARY</w:t>
      </w:r>
      <w:bookmarkEnd w:id="258"/>
      <w:bookmarkEnd w:id="259"/>
      <w:bookmarkEnd w:id="260"/>
    </w:p>
    <w:p w14:paraId="5414F96F" w14:textId="77777777" w:rsidR="000074FD" w:rsidRPr="00735B95" w:rsidRDefault="000074FD" w:rsidP="000074FD"/>
    <w:p w14:paraId="43B1FD87" w14:textId="4EEE5746" w:rsidR="00B41808" w:rsidRPr="00735B95" w:rsidRDefault="002E6480" w:rsidP="00EF704A">
      <w:pPr>
        <w:ind w:left="360"/>
        <w:rPr>
          <w:highlight w:val="yellow"/>
        </w:rPr>
      </w:pPr>
      <w:r>
        <w:t xml:space="preserve">The following is a summary of evaluation factors with point values assigned to each.  These weighted factors will be used in the evaluation of individual potential Offeror proposals by sub-category. </w:t>
      </w:r>
    </w:p>
    <w:p w14:paraId="1E57F498" w14:textId="033B2636" w:rsidR="00C1235C" w:rsidRPr="00735B95" w:rsidRDefault="00C1235C" w:rsidP="00126C5C">
      <w:pPr>
        <w:ind w:left="360"/>
        <w:rPr>
          <w:highlight w:val="yellow"/>
        </w:rPr>
      </w:pPr>
    </w:p>
    <w:p w14:paraId="74066BDC" w14:textId="77777777" w:rsidR="002E6480" w:rsidRDefault="002E6480" w:rsidP="002E6480">
      <w:pPr>
        <w:ind w:left="360"/>
        <w:rPr>
          <w:highlight w:val="yellow"/>
        </w:rPr>
      </w:pPr>
      <w:bookmarkStart w:id="261" w:name="_Toc377565384"/>
      <w:bookmarkStart w:id="262" w:name="_Toc112832051"/>
    </w:p>
    <w:p w14:paraId="3564C764" w14:textId="0F358DDB" w:rsidR="002E6480" w:rsidRDefault="002E6480" w:rsidP="002E6480"/>
    <w:tbl>
      <w:tblPr>
        <w:tblW w:w="9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829"/>
        <w:gridCol w:w="1190"/>
      </w:tblGrid>
      <w:tr w:rsidR="0091723F" w14:paraId="51917489" w14:textId="77777777" w:rsidTr="0091723F">
        <w:tc>
          <w:tcPr>
            <w:tcW w:w="450" w:type="dxa"/>
            <w:tcBorders>
              <w:top w:val="single" w:sz="4" w:space="0" w:color="auto"/>
              <w:left w:val="single" w:sz="4" w:space="0" w:color="auto"/>
              <w:bottom w:val="single" w:sz="4" w:space="0" w:color="auto"/>
              <w:right w:val="single" w:sz="4" w:space="0" w:color="auto"/>
            </w:tcBorders>
          </w:tcPr>
          <w:p w14:paraId="7DFDBC2D" w14:textId="77777777" w:rsidR="0091723F" w:rsidRDefault="0091723F">
            <w:pPr>
              <w:jc w:val="center"/>
              <w:rPr>
                <w:b/>
              </w:rPr>
            </w:pPr>
          </w:p>
        </w:tc>
        <w:tc>
          <w:tcPr>
            <w:tcW w:w="7895" w:type="dxa"/>
            <w:tcBorders>
              <w:top w:val="single" w:sz="4" w:space="0" w:color="auto"/>
              <w:left w:val="single" w:sz="4" w:space="0" w:color="auto"/>
              <w:bottom w:val="single" w:sz="4" w:space="0" w:color="auto"/>
              <w:right w:val="single" w:sz="4" w:space="0" w:color="auto"/>
            </w:tcBorders>
            <w:hideMark/>
          </w:tcPr>
          <w:p w14:paraId="76421387" w14:textId="17930399" w:rsidR="0091723F" w:rsidRDefault="0091723F">
            <w:pPr>
              <w:jc w:val="center"/>
              <w:rPr>
                <w:b/>
              </w:rPr>
            </w:pPr>
            <w:r>
              <w:rPr>
                <w:b/>
              </w:rPr>
              <w:t>Evaluation Factors</w:t>
            </w:r>
          </w:p>
          <w:p w14:paraId="5FF417D4" w14:textId="73906161" w:rsidR="0091723F" w:rsidRDefault="0091723F">
            <w:pPr>
              <w:jc w:val="center"/>
              <w:rPr>
                <w:b/>
                <w:sz w:val="22"/>
              </w:rPr>
            </w:pPr>
          </w:p>
        </w:tc>
        <w:tc>
          <w:tcPr>
            <w:tcW w:w="1190" w:type="dxa"/>
            <w:tcBorders>
              <w:top w:val="single" w:sz="4" w:space="0" w:color="auto"/>
              <w:left w:val="single" w:sz="4" w:space="0" w:color="auto"/>
              <w:bottom w:val="single" w:sz="4" w:space="0" w:color="auto"/>
              <w:right w:val="single" w:sz="4" w:space="0" w:color="auto"/>
            </w:tcBorders>
            <w:hideMark/>
          </w:tcPr>
          <w:p w14:paraId="32430E89" w14:textId="77777777" w:rsidR="0091723F" w:rsidRDefault="0091723F">
            <w:pPr>
              <w:jc w:val="center"/>
              <w:rPr>
                <w:b/>
              </w:rPr>
            </w:pPr>
            <w:r>
              <w:rPr>
                <w:b/>
              </w:rPr>
              <w:t>Points Available</w:t>
            </w:r>
          </w:p>
        </w:tc>
      </w:tr>
      <w:tr w:rsidR="0091723F" w14:paraId="11F56FE4" w14:textId="77777777" w:rsidTr="0091723F">
        <w:tc>
          <w:tcPr>
            <w:tcW w:w="450" w:type="dxa"/>
            <w:tcBorders>
              <w:top w:val="single" w:sz="4" w:space="0" w:color="auto"/>
              <w:left w:val="single" w:sz="4" w:space="0" w:color="auto"/>
              <w:bottom w:val="single" w:sz="4" w:space="0" w:color="auto"/>
              <w:right w:val="single" w:sz="4" w:space="0" w:color="auto"/>
            </w:tcBorders>
          </w:tcPr>
          <w:p w14:paraId="623EE3B6" w14:textId="01A33D7E" w:rsidR="0091723F" w:rsidRDefault="0091723F">
            <w:r>
              <w:t>1.</w:t>
            </w:r>
          </w:p>
        </w:tc>
        <w:tc>
          <w:tcPr>
            <w:tcW w:w="7895" w:type="dxa"/>
            <w:tcBorders>
              <w:top w:val="single" w:sz="4" w:space="0" w:color="auto"/>
              <w:left w:val="single" w:sz="4" w:space="0" w:color="auto"/>
              <w:bottom w:val="single" w:sz="4" w:space="0" w:color="auto"/>
              <w:right w:val="single" w:sz="4" w:space="0" w:color="auto"/>
            </w:tcBorders>
            <w:hideMark/>
          </w:tcPr>
          <w:p w14:paraId="10F43AEE" w14:textId="0A290203" w:rsidR="0091723F" w:rsidRDefault="0091723F">
            <w:r>
              <w:t xml:space="preserve"> Demonstrated Experience designing, building, and optimizing Monday.com systems, including custom boards, dashboards, automations, and integrated workflows.</w:t>
            </w:r>
          </w:p>
        </w:tc>
        <w:tc>
          <w:tcPr>
            <w:tcW w:w="1190" w:type="dxa"/>
            <w:tcBorders>
              <w:top w:val="single" w:sz="4" w:space="0" w:color="auto"/>
              <w:left w:val="single" w:sz="4" w:space="0" w:color="auto"/>
              <w:bottom w:val="single" w:sz="4" w:space="0" w:color="auto"/>
              <w:right w:val="single" w:sz="4" w:space="0" w:color="auto"/>
            </w:tcBorders>
          </w:tcPr>
          <w:p w14:paraId="0485896B" w14:textId="76F0CA3C" w:rsidR="0091723F" w:rsidRPr="00DA374D" w:rsidRDefault="0091723F">
            <w:pPr>
              <w:jc w:val="center"/>
            </w:pPr>
            <w:r>
              <w:t>30</w:t>
            </w:r>
          </w:p>
        </w:tc>
      </w:tr>
      <w:tr w:rsidR="0091723F" w14:paraId="76DADD8E" w14:textId="77777777" w:rsidTr="0091723F">
        <w:tc>
          <w:tcPr>
            <w:tcW w:w="450" w:type="dxa"/>
            <w:tcBorders>
              <w:top w:val="single" w:sz="4" w:space="0" w:color="auto"/>
              <w:left w:val="single" w:sz="4" w:space="0" w:color="auto"/>
              <w:bottom w:val="single" w:sz="4" w:space="0" w:color="auto"/>
              <w:right w:val="single" w:sz="4" w:space="0" w:color="auto"/>
            </w:tcBorders>
          </w:tcPr>
          <w:p w14:paraId="3DA3BF8F" w14:textId="7FC409D1" w:rsidR="0091723F" w:rsidRDefault="00E61B10" w:rsidP="0091723F">
            <w:r>
              <w:t>2</w:t>
            </w:r>
            <w:r w:rsidR="0091723F">
              <w:t>.</w:t>
            </w:r>
          </w:p>
        </w:tc>
        <w:tc>
          <w:tcPr>
            <w:tcW w:w="7895" w:type="dxa"/>
            <w:tcBorders>
              <w:top w:val="single" w:sz="4" w:space="0" w:color="auto"/>
              <w:left w:val="single" w:sz="4" w:space="0" w:color="auto"/>
              <w:bottom w:val="single" w:sz="4" w:space="0" w:color="auto"/>
              <w:right w:val="single" w:sz="4" w:space="0" w:color="auto"/>
            </w:tcBorders>
          </w:tcPr>
          <w:p w14:paraId="4DF8B2F4" w14:textId="74FF1619" w:rsidR="0091723F" w:rsidRDefault="0091723F" w:rsidP="0091723F">
            <w:r>
              <w:t xml:space="preserve">Experience integrating Monday.com with third-party applications such as Submittable, Salesforce, </w:t>
            </w:r>
            <w:proofErr w:type="spellStart"/>
            <w:r>
              <w:t>DocuSign</w:t>
            </w:r>
            <w:proofErr w:type="spellEnd"/>
            <w:r>
              <w:t xml:space="preserve">, Microsoft, API-based tools, and related platforms. </w:t>
            </w:r>
          </w:p>
        </w:tc>
        <w:tc>
          <w:tcPr>
            <w:tcW w:w="1190" w:type="dxa"/>
            <w:tcBorders>
              <w:top w:val="single" w:sz="4" w:space="0" w:color="auto"/>
              <w:left w:val="single" w:sz="4" w:space="0" w:color="auto"/>
              <w:bottom w:val="single" w:sz="4" w:space="0" w:color="auto"/>
              <w:right w:val="single" w:sz="4" w:space="0" w:color="auto"/>
            </w:tcBorders>
          </w:tcPr>
          <w:p w14:paraId="58F62AF5" w14:textId="78FFAB4C" w:rsidR="0091723F" w:rsidRDefault="0091723F" w:rsidP="0091723F">
            <w:pPr>
              <w:jc w:val="center"/>
            </w:pPr>
            <w:r>
              <w:t>30</w:t>
            </w:r>
          </w:p>
        </w:tc>
      </w:tr>
      <w:tr w:rsidR="0091723F" w14:paraId="44EC4B18" w14:textId="77777777" w:rsidTr="0091723F">
        <w:tc>
          <w:tcPr>
            <w:tcW w:w="450" w:type="dxa"/>
            <w:tcBorders>
              <w:top w:val="single" w:sz="4" w:space="0" w:color="auto"/>
              <w:left w:val="single" w:sz="4" w:space="0" w:color="auto"/>
              <w:bottom w:val="single" w:sz="4" w:space="0" w:color="auto"/>
              <w:right w:val="single" w:sz="4" w:space="0" w:color="auto"/>
            </w:tcBorders>
          </w:tcPr>
          <w:p w14:paraId="5DBA4B21" w14:textId="527FCC5F" w:rsidR="0091723F" w:rsidRDefault="00E61B10">
            <w:r>
              <w:t>3</w:t>
            </w:r>
            <w:r w:rsidR="0091723F">
              <w:t>.</w:t>
            </w:r>
          </w:p>
        </w:tc>
        <w:tc>
          <w:tcPr>
            <w:tcW w:w="7895" w:type="dxa"/>
            <w:tcBorders>
              <w:top w:val="single" w:sz="4" w:space="0" w:color="auto"/>
              <w:left w:val="single" w:sz="4" w:space="0" w:color="auto"/>
              <w:bottom w:val="single" w:sz="4" w:space="0" w:color="auto"/>
              <w:right w:val="single" w:sz="4" w:space="0" w:color="auto"/>
            </w:tcBorders>
            <w:hideMark/>
          </w:tcPr>
          <w:p w14:paraId="0FD24324" w14:textId="21B2A6EB" w:rsidR="0091723F" w:rsidRDefault="0091723F">
            <w:r>
              <w:t xml:space="preserve">Proven ability to analyze, document, and standardize business processes across multiple teams or divisions. </w:t>
            </w:r>
          </w:p>
        </w:tc>
        <w:tc>
          <w:tcPr>
            <w:tcW w:w="1190" w:type="dxa"/>
            <w:tcBorders>
              <w:top w:val="single" w:sz="4" w:space="0" w:color="auto"/>
              <w:left w:val="single" w:sz="4" w:space="0" w:color="auto"/>
              <w:bottom w:val="single" w:sz="4" w:space="0" w:color="auto"/>
              <w:right w:val="single" w:sz="4" w:space="0" w:color="auto"/>
            </w:tcBorders>
          </w:tcPr>
          <w:p w14:paraId="1066703B" w14:textId="7FF3929C" w:rsidR="0091723F" w:rsidRPr="00DA374D" w:rsidRDefault="00E61B10">
            <w:pPr>
              <w:jc w:val="center"/>
            </w:pPr>
            <w:r>
              <w:t>15</w:t>
            </w:r>
          </w:p>
        </w:tc>
      </w:tr>
      <w:tr w:rsidR="0091723F" w14:paraId="77541A3B" w14:textId="77777777" w:rsidTr="0091723F">
        <w:tc>
          <w:tcPr>
            <w:tcW w:w="450" w:type="dxa"/>
            <w:tcBorders>
              <w:top w:val="single" w:sz="4" w:space="0" w:color="auto"/>
              <w:left w:val="single" w:sz="4" w:space="0" w:color="auto"/>
              <w:bottom w:val="single" w:sz="4" w:space="0" w:color="auto"/>
              <w:right w:val="single" w:sz="4" w:space="0" w:color="auto"/>
            </w:tcBorders>
          </w:tcPr>
          <w:p w14:paraId="43294CE5" w14:textId="6ECFB011" w:rsidR="0091723F" w:rsidRDefault="0091723F">
            <w:r>
              <w:t>4.</w:t>
            </w:r>
          </w:p>
        </w:tc>
        <w:tc>
          <w:tcPr>
            <w:tcW w:w="7895" w:type="dxa"/>
            <w:tcBorders>
              <w:top w:val="single" w:sz="4" w:space="0" w:color="auto"/>
              <w:left w:val="single" w:sz="4" w:space="0" w:color="auto"/>
              <w:bottom w:val="single" w:sz="4" w:space="0" w:color="auto"/>
              <w:right w:val="single" w:sz="4" w:space="0" w:color="auto"/>
            </w:tcBorders>
            <w:hideMark/>
          </w:tcPr>
          <w:p w14:paraId="3239DDA0" w14:textId="52D15150" w:rsidR="0091723F" w:rsidRDefault="0091723F">
            <w:r>
              <w:t xml:space="preserve">Demonstrated expertise in data migration, including connecting data sources, transferring existing records, and establishing long-term data structures. </w:t>
            </w:r>
          </w:p>
        </w:tc>
        <w:tc>
          <w:tcPr>
            <w:tcW w:w="1190" w:type="dxa"/>
            <w:tcBorders>
              <w:top w:val="single" w:sz="4" w:space="0" w:color="auto"/>
              <w:left w:val="single" w:sz="4" w:space="0" w:color="auto"/>
              <w:bottom w:val="single" w:sz="4" w:space="0" w:color="auto"/>
              <w:right w:val="single" w:sz="4" w:space="0" w:color="auto"/>
            </w:tcBorders>
          </w:tcPr>
          <w:p w14:paraId="70F80E93" w14:textId="0A2A83F3" w:rsidR="0091723F" w:rsidRPr="00DA374D" w:rsidRDefault="00E61B10">
            <w:pPr>
              <w:jc w:val="center"/>
            </w:pPr>
            <w:r>
              <w:t>15</w:t>
            </w:r>
          </w:p>
        </w:tc>
      </w:tr>
      <w:tr w:rsidR="0091723F" w14:paraId="54D9823B" w14:textId="77777777" w:rsidTr="0091723F">
        <w:tc>
          <w:tcPr>
            <w:tcW w:w="450" w:type="dxa"/>
            <w:tcBorders>
              <w:top w:val="single" w:sz="4" w:space="0" w:color="auto"/>
              <w:left w:val="single" w:sz="4" w:space="0" w:color="auto"/>
              <w:bottom w:val="single" w:sz="4" w:space="0" w:color="auto"/>
              <w:right w:val="single" w:sz="4" w:space="0" w:color="auto"/>
            </w:tcBorders>
          </w:tcPr>
          <w:p w14:paraId="65B70B1F" w14:textId="637C3324" w:rsidR="0091723F" w:rsidRPr="0091723F" w:rsidRDefault="0091723F" w:rsidP="0091723F">
            <w:pPr>
              <w:rPr>
                <w:bCs/>
              </w:rPr>
            </w:pPr>
            <w:r>
              <w:rPr>
                <w:bCs/>
              </w:rPr>
              <w:t>5.</w:t>
            </w:r>
          </w:p>
        </w:tc>
        <w:tc>
          <w:tcPr>
            <w:tcW w:w="7895" w:type="dxa"/>
            <w:tcBorders>
              <w:top w:val="single" w:sz="4" w:space="0" w:color="auto"/>
              <w:left w:val="single" w:sz="4" w:space="0" w:color="auto"/>
              <w:bottom w:val="single" w:sz="4" w:space="0" w:color="auto"/>
              <w:right w:val="single" w:sz="4" w:space="0" w:color="auto"/>
            </w:tcBorders>
            <w:hideMark/>
          </w:tcPr>
          <w:p w14:paraId="707F3AF3" w14:textId="2277B713" w:rsidR="0091723F" w:rsidRPr="0091723F" w:rsidRDefault="0091723F" w:rsidP="0091723F">
            <w:pPr>
              <w:rPr>
                <w:bCs/>
              </w:rPr>
            </w:pPr>
            <w:r w:rsidRPr="0091723F">
              <w:rPr>
                <w:bCs/>
              </w:rPr>
              <w:t>Ability to deliver comprehensive</w:t>
            </w:r>
            <w:r>
              <w:rPr>
                <w:bCs/>
              </w:rPr>
              <w:t xml:space="preserve"> user training, including live sessions and creation of resource materials (guides, videos, SOPs, job aids, etc.)</w:t>
            </w:r>
          </w:p>
        </w:tc>
        <w:tc>
          <w:tcPr>
            <w:tcW w:w="1190" w:type="dxa"/>
            <w:tcBorders>
              <w:top w:val="single" w:sz="4" w:space="0" w:color="auto"/>
              <w:left w:val="single" w:sz="4" w:space="0" w:color="auto"/>
              <w:bottom w:val="single" w:sz="4" w:space="0" w:color="auto"/>
              <w:right w:val="single" w:sz="4" w:space="0" w:color="auto"/>
            </w:tcBorders>
          </w:tcPr>
          <w:p w14:paraId="5C055D4F" w14:textId="1F8E0586" w:rsidR="0091723F" w:rsidRPr="00DA374D" w:rsidRDefault="00E61B10">
            <w:pPr>
              <w:jc w:val="center"/>
            </w:pPr>
            <w:r>
              <w:t>15</w:t>
            </w:r>
          </w:p>
        </w:tc>
      </w:tr>
      <w:tr w:rsidR="0091723F" w14:paraId="08B2C2D2" w14:textId="77777777" w:rsidTr="0091723F">
        <w:tc>
          <w:tcPr>
            <w:tcW w:w="450" w:type="dxa"/>
            <w:tcBorders>
              <w:top w:val="single" w:sz="4" w:space="0" w:color="auto"/>
              <w:left w:val="single" w:sz="4" w:space="0" w:color="auto"/>
              <w:bottom w:val="single" w:sz="4" w:space="0" w:color="auto"/>
              <w:right w:val="single" w:sz="4" w:space="0" w:color="auto"/>
            </w:tcBorders>
          </w:tcPr>
          <w:p w14:paraId="431BA391" w14:textId="02B96854" w:rsidR="0091723F" w:rsidRDefault="0091723F">
            <w:r>
              <w:t>6.</w:t>
            </w:r>
          </w:p>
        </w:tc>
        <w:tc>
          <w:tcPr>
            <w:tcW w:w="7895" w:type="dxa"/>
            <w:tcBorders>
              <w:top w:val="single" w:sz="4" w:space="0" w:color="auto"/>
              <w:left w:val="single" w:sz="4" w:space="0" w:color="auto"/>
              <w:bottom w:val="single" w:sz="4" w:space="0" w:color="auto"/>
              <w:right w:val="single" w:sz="4" w:space="0" w:color="auto"/>
            </w:tcBorders>
            <w:hideMark/>
          </w:tcPr>
          <w:p w14:paraId="3765E5CE" w14:textId="3A329F72" w:rsidR="0091723F" w:rsidRDefault="0091723F">
            <w:r>
              <w:t xml:space="preserve">Experience developing workflow documentation and standard operating procedures for operational consistency. </w:t>
            </w:r>
          </w:p>
        </w:tc>
        <w:tc>
          <w:tcPr>
            <w:tcW w:w="1190" w:type="dxa"/>
            <w:tcBorders>
              <w:top w:val="single" w:sz="4" w:space="0" w:color="auto"/>
              <w:left w:val="single" w:sz="4" w:space="0" w:color="auto"/>
              <w:bottom w:val="single" w:sz="4" w:space="0" w:color="auto"/>
              <w:right w:val="single" w:sz="4" w:space="0" w:color="auto"/>
            </w:tcBorders>
          </w:tcPr>
          <w:p w14:paraId="5B2DD78A" w14:textId="040C5B6D" w:rsidR="0091723F" w:rsidRPr="00DA374D" w:rsidRDefault="00E61B10">
            <w:pPr>
              <w:jc w:val="center"/>
            </w:pPr>
            <w:r>
              <w:t>15</w:t>
            </w:r>
          </w:p>
        </w:tc>
      </w:tr>
      <w:tr w:rsidR="0091723F" w14:paraId="09E918A5" w14:textId="77777777" w:rsidTr="0091723F">
        <w:tc>
          <w:tcPr>
            <w:tcW w:w="450" w:type="dxa"/>
            <w:tcBorders>
              <w:top w:val="single" w:sz="4" w:space="0" w:color="auto"/>
              <w:left w:val="single" w:sz="4" w:space="0" w:color="auto"/>
              <w:bottom w:val="single" w:sz="4" w:space="0" w:color="auto"/>
              <w:right w:val="single" w:sz="4" w:space="0" w:color="auto"/>
            </w:tcBorders>
          </w:tcPr>
          <w:p w14:paraId="4EC36C57" w14:textId="23EC0A0B" w:rsidR="0091723F" w:rsidRDefault="0091723F">
            <w:r>
              <w:t>7.</w:t>
            </w:r>
          </w:p>
        </w:tc>
        <w:tc>
          <w:tcPr>
            <w:tcW w:w="7895" w:type="dxa"/>
            <w:tcBorders>
              <w:top w:val="single" w:sz="4" w:space="0" w:color="auto"/>
              <w:left w:val="single" w:sz="4" w:space="0" w:color="auto"/>
              <w:bottom w:val="single" w:sz="4" w:space="0" w:color="auto"/>
              <w:right w:val="single" w:sz="4" w:space="0" w:color="auto"/>
            </w:tcBorders>
            <w:hideMark/>
          </w:tcPr>
          <w:p w14:paraId="4CE8A52A" w14:textId="165ED2A3" w:rsidR="0091723F" w:rsidRDefault="0091723F">
            <w:r>
              <w:t>Familiarity with government, public-sector, or large-scale organizational environments.</w:t>
            </w:r>
          </w:p>
        </w:tc>
        <w:tc>
          <w:tcPr>
            <w:tcW w:w="1190" w:type="dxa"/>
            <w:tcBorders>
              <w:top w:val="single" w:sz="4" w:space="0" w:color="auto"/>
              <w:left w:val="single" w:sz="4" w:space="0" w:color="auto"/>
              <w:bottom w:val="single" w:sz="4" w:space="0" w:color="auto"/>
              <w:right w:val="single" w:sz="4" w:space="0" w:color="auto"/>
            </w:tcBorders>
          </w:tcPr>
          <w:p w14:paraId="141522EA" w14:textId="021F022F" w:rsidR="0091723F" w:rsidRDefault="0091723F">
            <w:pPr>
              <w:jc w:val="center"/>
            </w:pPr>
            <w:r>
              <w:t>1</w:t>
            </w:r>
            <w:r w:rsidR="00E61B10">
              <w:t>5</w:t>
            </w:r>
          </w:p>
        </w:tc>
      </w:tr>
      <w:tr w:rsidR="0091723F" w14:paraId="167F4436" w14:textId="77777777" w:rsidTr="0091723F">
        <w:tc>
          <w:tcPr>
            <w:tcW w:w="450" w:type="dxa"/>
            <w:tcBorders>
              <w:top w:val="single" w:sz="4" w:space="0" w:color="auto"/>
              <w:left w:val="single" w:sz="4" w:space="0" w:color="auto"/>
              <w:bottom w:val="single" w:sz="4" w:space="0" w:color="auto"/>
              <w:right w:val="single" w:sz="4" w:space="0" w:color="auto"/>
            </w:tcBorders>
          </w:tcPr>
          <w:p w14:paraId="7C241870" w14:textId="71ECC91B" w:rsidR="0091723F" w:rsidRDefault="0091723F">
            <w:r>
              <w:t>8.</w:t>
            </w:r>
          </w:p>
        </w:tc>
        <w:tc>
          <w:tcPr>
            <w:tcW w:w="7895" w:type="dxa"/>
            <w:tcBorders>
              <w:top w:val="single" w:sz="4" w:space="0" w:color="auto"/>
              <w:left w:val="single" w:sz="4" w:space="0" w:color="auto"/>
              <w:bottom w:val="single" w:sz="4" w:space="0" w:color="auto"/>
              <w:right w:val="single" w:sz="4" w:space="0" w:color="auto"/>
            </w:tcBorders>
            <w:hideMark/>
          </w:tcPr>
          <w:p w14:paraId="4E6316CE" w14:textId="3A201721" w:rsidR="0091723F" w:rsidRDefault="0091723F">
            <w:r>
              <w:t>Ability to comply with EDD’s data security, privacy, and technology policies.</w:t>
            </w:r>
          </w:p>
        </w:tc>
        <w:tc>
          <w:tcPr>
            <w:tcW w:w="1190" w:type="dxa"/>
            <w:tcBorders>
              <w:top w:val="single" w:sz="4" w:space="0" w:color="auto"/>
              <w:left w:val="single" w:sz="4" w:space="0" w:color="auto"/>
              <w:bottom w:val="single" w:sz="4" w:space="0" w:color="auto"/>
              <w:right w:val="single" w:sz="4" w:space="0" w:color="auto"/>
            </w:tcBorders>
          </w:tcPr>
          <w:p w14:paraId="4A6EC4C3" w14:textId="6A85BFB7" w:rsidR="0091723F" w:rsidRDefault="0091723F">
            <w:pPr>
              <w:jc w:val="center"/>
            </w:pPr>
            <w:r>
              <w:t>1</w:t>
            </w:r>
            <w:r w:rsidR="00E61B10">
              <w:t>5</w:t>
            </w:r>
          </w:p>
        </w:tc>
      </w:tr>
      <w:tr w:rsidR="00046E89" w14:paraId="6A6E7724" w14:textId="77777777" w:rsidTr="0091723F">
        <w:tc>
          <w:tcPr>
            <w:tcW w:w="450" w:type="dxa"/>
            <w:tcBorders>
              <w:top w:val="single" w:sz="4" w:space="0" w:color="auto"/>
              <w:left w:val="single" w:sz="4" w:space="0" w:color="auto"/>
              <w:bottom w:val="single" w:sz="4" w:space="0" w:color="auto"/>
              <w:right w:val="single" w:sz="4" w:space="0" w:color="auto"/>
            </w:tcBorders>
          </w:tcPr>
          <w:p w14:paraId="30C8A33A" w14:textId="2E0D04AC" w:rsidR="00046E89" w:rsidRDefault="00046E89">
            <w:r>
              <w:t>9.</w:t>
            </w:r>
          </w:p>
        </w:tc>
        <w:tc>
          <w:tcPr>
            <w:tcW w:w="7895" w:type="dxa"/>
            <w:tcBorders>
              <w:top w:val="single" w:sz="4" w:space="0" w:color="auto"/>
              <w:left w:val="single" w:sz="4" w:space="0" w:color="auto"/>
              <w:bottom w:val="single" w:sz="4" w:space="0" w:color="auto"/>
              <w:right w:val="single" w:sz="4" w:space="0" w:color="auto"/>
            </w:tcBorders>
          </w:tcPr>
          <w:p w14:paraId="1C2AA597" w14:textId="4C7165D0" w:rsidR="00046E89" w:rsidRDefault="00046E89">
            <w:r>
              <w:t>Pre-Proposal Conference</w:t>
            </w:r>
          </w:p>
        </w:tc>
        <w:tc>
          <w:tcPr>
            <w:tcW w:w="1190" w:type="dxa"/>
            <w:tcBorders>
              <w:top w:val="single" w:sz="4" w:space="0" w:color="auto"/>
              <w:left w:val="single" w:sz="4" w:space="0" w:color="auto"/>
              <w:bottom w:val="single" w:sz="4" w:space="0" w:color="auto"/>
              <w:right w:val="single" w:sz="4" w:space="0" w:color="auto"/>
            </w:tcBorders>
          </w:tcPr>
          <w:p w14:paraId="2B1F4A34" w14:textId="1DAE9ED0" w:rsidR="00046E89" w:rsidRDefault="00046E89">
            <w:pPr>
              <w:jc w:val="center"/>
            </w:pPr>
            <w:r>
              <w:t>Pass/Fail</w:t>
            </w:r>
          </w:p>
        </w:tc>
      </w:tr>
      <w:tr w:rsidR="00046E89" w14:paraId="56F68D9D" w14:textId="77777777" w:rsidTr="0091723F">
        <w:tc>
          <w:tcPr>
            <w:tcW w:w="450" w:type="dxa"/>
            <w:tcBorders>
              <w:top w:val="single" w:sz="4" w:space="0" w:color="auto"/>
              <w:left w:val="single" w:sz="4" w:space="0" w:color="auto"/>
              <w:bottom w:val="single" w:sz="4" w:space="0" w:color="auto"/>
              <w:right w:val="single" w:sz="4" w:space="0" w:color="auto"/>
            </w:tcBorders>
          </w:tcPr>
          <w:p w14:paraId="2ADDA082" w14:textId="152F7D7C" w:rsidR="00046E89" w:rsidRDefault="00046E89">
            <w:r>
              <w:t>10.</w:t>
            </w:r>
          </w:p>
        </w:tc>
        <w:tc>
          <w:tcPr>
            <w:tcW w:w="7895" w:type="dxa"/>
            <w:tcBorders>
              <w:top w:val="single" w:sz="4" w:space="0" w:color="auto"/>
              <w:left w:val="single" w:sz="4" w:space="0" w:color="auto"/>
              <w:bottom w:val="single" w:sz="4" w:space="0" w:color="auto"/>
              <w:right w:val="single" w:sz="4" w:space="0" w:color="auto"/>
            </w:tcBorders>
          </w:tcPr>
          <w:p w14:paraId="13635B71" w14:textId="43CDD871" w:rsidR="00046E89" w:rsidRDefault="00046E89">
            <w:r>
              <w:t>Letter of Transmittal</w:t>
            </w:r>
          </w:p>
        </w:tc>
        <w:tc>
          <w:tcPr>
            <w:tcW w:w="1190" w:type="dxa"/>
            <w:tcBorders>
              <w:top w:val="single" w:sz="4" w:space="0" w:color="auto"/>
              <w:left w:val="single" w:sz="4" w:space="0" w:color="auto"/>
              <w:bottom w:val="single" w:sz="4" w:space="0" w:color="auto"/>
              <w:right w:val="single" w:sz="4" w:space="0" w:color="auto"/>
            </w:tcBorders>
          </w:tcPr>
          <w:p w14:paraId="65B7CB13" w14:textId="3A50015C" w:rsidR="00046E89" w:rsidRDefault="00046E89">
            <w:pPr>
              <w:jc w:val="center"/>
            </w:pPr>
            <w:r>
              <w:t>Pass/Fail</w:t>
            </w:r>
          </w:p>
        </w:tc>
      </w:tr>
      <w:tr w:rsidR="00046E89" w14:paraId="4FC39215" w14:textId="77777777" w:rsidTr="0091723F">
        <w:tc>
          <w:tcPr>
            <w:tcW w:w="450" w:type="dxa"/>
            <w:tcBorders>
              <w:top w:val="single" w:sz="4" w:space="0" w:color="auto"/>
              <w:left w:val="single" w:sz="4" w:space="0" w:color="auto"/>
              <w:bottom w:val="single" w:sz="4" w:space="0" w:color="auto"/>
              <w:right w:val="single" w:sz="4" w:space="0" w:color="auto"/>
            </w:tcBorders>
          </w:tcPr>
          <w:p w14:paraId="4BA3A796" w14:textId="56833A19" w:rsidR="00046E89" w:rsidRDefault="00046E89">
            <w:r>
              <w:t>11.</w:t>
            </w:r>
          </w:p>
        </w:tc>
        <w:tc>
          <w:tcPr>
            <w:tcW w:w="7895" w:type="dxa"/>
            <w:tcBorders>
              <w:top w:val="single" w:sz="4" w:space="0" w:color="auto"/>
              <w:left w:val="single" w:sz="4" w:space="0" w:color="auto"/>
              <w:bottom w:val="single" w:sz="4" w:space="0" w:color="auto"/>
              <w:right w:val="single" w:sz="4" w:space="0" w:color="auto"/>
            </w:tcBorders>
          </w:tcPr>
          <w:p w14:paraId="60610061" w14:textId="2015C3DC" w:rsidR="00046E89" w:rsidRDefault="00046E89">
            <w:r>
              <w:t>Campaign Contribution Disclosure Form</w:t>
            </w:r>
          </w:p>
        </w:tc>
        <w:tc>
          <w:tcPr>
            <w:tcW w:w="1190" w:type="dxa"/>
            <w:tcBorders>
              <w:top w:val="single" w:sz="4" w:space="0" w:color="auto"/>
              <w:left w:val="single" w:sz="4" w:space="0" w:color="auto"/>
              <w:bottom w:val="single" w:sz="4" w:space="0" w:color="auto"/>
              <w:right w:val="single" w:sz="4" w:space="0" w:color="auto"/>
            </w:tcBorders>
          </w:tcPr>
          <w:p w14:paraId="04586FBF" w14:textId="023DA0BC" w:rsidR="00046E89" w:rsidRDefault="00046E89">
            <w:pPr>
              <w:jc w:val="center"/>
            </w:pPr>
            <w:r>
              <w:t>Pass/Fail</w:t>
            </w:r>
          </w:p>
        </w:tc>
      </w:tr>
      <w:tr w:rsidR="0091723F" w14:paraId="3EA66B3E" w14:textId="77777777" w:rsidTr="0091723F">
        <w:tc>
          <w:tcPr>
            <w:tcW w:w="450" w:type="dxa"/>
            <w:tcBorders>
              <w:top w:val="single" w:sz="4" w:space="0" w:color="auto"/>
              <w:left w:val="single" w:sz="4" w:space="0" w:color="auto"/>
              <w:bottom w:val="single" w:sz="4" w:space="0" w:color="auto"/>
              <w:right w:val="single" w:sz="4" w:space="0" w:color="auto"/>
            </w:tcBorders>
          </w:tcPr>
          <w:p w14:paraId="663E2278" w14:textId="77777777" w:rsidR="0091723F" w:rsidRDefault="0091723F">
            <w:pPr>
              <w:jc w:val="right"/>
              <w:rPr>
                <w:b/>
              </w:rPr>
            </w:pPr>
          </w:p>
        </w:tc>
        <w:tc>
          <w:tcPr>
            <w:tcW w:w="7895" w:type="dxa"/>
            <w:tcBorders>
              <w:top w:val="single" w:sz="4" w:space="0" w:color="auto"/>
              <w:left w:val="single" w:sz="4" w:space="0" w:color="auto"/>
              <w:bottom w:val="single" w:sz="4" w:space="0" w:color="auto"/>
              <w:right w:val="single" w:sz="4" w:space="0" w:color="auto"/>
            </w:tcBorders>
            <w:hideMark/>
          </w:tcPr>
          <w:p w14:paraId="32A0049E" w14:textId="0FCA7D85" w:rsidR="0091723F" w:rsidRDefault="0091723F">
            <w:pPr>
              <w:jc w:val="right"/>
              <w:rPr>
                <w:b/>
              </w:rPr>
            </w:pPr>
            <w:r>
              <w:rPr>
                <w:b/>
              </w:rPr>
              <w:t>TOTAL POINTS AVAILABLE</w:t>
            </w:r>
          </w:p>
        </w:tc>
        <w:tc>
          <w:tcPr>
            <w:tcW w:w="1190" w:type="dxa"/>
            <w:tcBorders>
              <w:top w:val="single" w:sz="4" w:space="0" w:color="auto"/>
              <w:left w:val="single" w:sz="4" w:space="0" w:color="auto"/>
              <w:bottom w:val="single" w:sz="4" w:space="0" w:color="auto"/>
              <w:right w:val="single" w:sz="4" w:space="0" w:color="auto"/>
            </w:tcBorders>
            <w:hideMark/>
          </w:tcPr>
          <w:p w14:paraId="3FDDE4FC" w14:textId="15287FA3" w:rsidR="0091723F" w:rsidRDefault="00E61B10">
            <w:pPr>
              <w:jc w:val="right"/>
              <w:rPr>
                <w:b/>
              </w:rPr>
            </w:pPr>
            <w:r>
              <w:rPr>
                <w:b/>
              </w:rPr>
              <w:t>150</w:t>
            </w:r>
          </w:p>
        </w:tc>
      </w:tr>
    </w:tbl>
    <w:p w14:paraId="5C0FA3D5" w14:textId="77777777" w:rsidR="002E6480" w:rsidRDefault="002E6480" w:rsidP="002E6480">
      <w:pPr>
        <w:ind w:left="630"/>
      </w:pPr>
      <w:r>
        <w:t>Table 1: Evaluation Point Summary</w:t>
      </w:r>
    </w:p>
    <w:p w14:paraId="5F0D0043" w14:textId="77777777" w:rsidR="002E6480" w:rsidRDefault="002E6480" w:rsidP="002E6480"/>
    <w:p w14:paraId="0A2E4883" w14:textId="77777777" w:rsidR="001206A3" w:rsidRPr="00735B95" w:rsidRDefault="001206A3" w:rsidP="001F3698">
      <w:pPr>
        <w:pStyle w:val="Heading2"/>
        <w:numPr>
          <w:ilvl w:val="0"/>
          <w:numId w:val="18"/>
        </w:numPr>
        <w:rPr>
          <w:rFonts w:cs="Times New Roman"/>
          <w:i w:val="0"/>
        </w:rPr>
      </w:pPr>
      <w:bookmarkStart w:id="263" w:name="_Toc232507397"/>
      <w:proofErr w:type="gramStart"/>
      <w:r w:rsidRPr="00735B95">
        <w:rPr>
          <w:rFonts w:cs="Times New Roman"/>
          <w:i w:val="0"/>
        </w:rPr>
        <w:t>EVALUATION</w:t>
      </w:r>
      <w:proofErr w:type="gramEnd"/>
      <w:r w:rsidRPr="00735B95">
        <w:rPr>
          <w:rFonts w:cs="Times New Roman"/>
          <w:i w:val="0"/>
        </w:rPr>
        <w:t xml:space="preserve"> FACTORS</w:t>
      </w:r>
      <w:bookmarkEnd w:id="261"/>
      <w:bookmarkEnd w:id="262"/>
      <w:bookmarkEnd w:id="263"/>
    </w:p>
    <w:p w14:paraId="4FFFF6AC" w14:textId="4035A313" w:rsidR="004A18E9" w:rsidRDefault="004A18E9" w:rsidP="001F3698">
      <w:pPr>
        <w:pStyle w:val="Heading3"/>
        <w:numPr>
          <w:ilvl w:val="0"/>
          <w:numId w:val="9"/>
        </w:numPr>
        <w:rPr>
          <w:rFonts w:cs="Times New Roman"/>
        </w:rPr>
      </w:pPr>
      <w:bookmarkStart w:id="264" w:name="_Toc377565393"/>
      <w:bookmarkStart w:id="265" w:name="_Toc112832058"/>
      <w:bookmarkStart w:id="266" w:name="_Toc232507398"/>
      <w:r>
        <w:rPr>
          <w:rFonts w:cs="Times New Roman"/>
        </w:rPr>
        <w:t>Pre-Proposal Conference</w:t>
      </w:r>
      <w:r w:rsidR="00046E89">
        <w:rPr>
          <w:rFonts w:cs="Times New Roman"/>
        </w:rPr>
        <w:t xml:space="preserve"> </w:t>
      </w:r>
      <w:r w:rsidR="00046E89" w:rsidRPr="00735B95">
        <w:rPr>
          <w:rFonts w:cs="Times New Roman"/>
        </w:rPr>
        <w:t>(See Table 1)</w:t>
      </w:r>
    </w:p>
    <w:p w14:paraId="24921B35" w14:textId="02C5A999" w:rsidR="004A18E9" w:rsidRPr="004A18E9" w:rsidRDefault="004A18E9" w:rsidP="004A18E9">
      <w:pPr>
        <w:ind w:left="360" w:firstLine="720"/>
      </w:pPr>
      <w:r w:rsidRPr="00735B95">
        <w:t>Pass/Fail only.  No points assigned.</w:t>
      </w:r>
    </w:p>
    <w:p w14:paraId="54219472" w14:textId="3FC6FDB6" w:rsidR="00D63560" w:rsidRPr="00735B95" w:rsidRDefault="00D63560" w:rsidP="001F3698">
      <w:pPr>
        <w:pStyle w:val="Heading3"/>
        <w:numPr>
          <w:ilvl w:val="0"/>
          <w:numId w:val="9"/>
        </w:numPr>
        <w:rPr>
          <w:rFonts w:cs="Times New Roman"/>
        </w:rPr>
      </w:pPr>
      <w:r w:rsidRPr="00735B95">
        <w:rPr>
          <w:rFonts w:cs="Times New Roman"/>
        </w:rPr>
        <w:t>Letter of Transmittal (See Table 1)</w:t>
      </w:r>
      <w:bookmarkEnd w:id="264"/>
      <w:bookmarkEnd w:id="265"/>
      <w:bookmarkEnd w:id="266"/>
    </w:p>
    <w:p w14:paraId="2748BF8B" w14:textId="77777777" w:rsidR="001206A3" w:rsidRPr="00735B95" w:rsidRDefault="00D63560" w:rsidP="001C1BB8">
      <w:pPr>
        <w:ind w:left="1080"/>
      </w:pPr>
      <w:r w:rsidRPr="00735B95">
        <w:t>Pass/Fail only.  No points assigned.</w:t>
      </w:r>
    </w:p>
    <w:p w14:paraId="2CE90114" w14:textId="42289E7A" w:rsidR="00D63560" w:rsidRPr="00735B95" w:rsidRDefault="00D63560" w:rsidP="001F3698">
      <w:pPr>
        <w:pStyle w:val="Heading3"/>
        <w:numPr>
          <w:ilvl w:val="0"/>
          <w:numId w:val="9"/>
        </w:numPr>
        <w:rPr>
          <w:rFonts w:cs="Times New Roman"/>
        </w:rPr>
      </w:pPr>
      <w:bookmarkStart w:id="267" w:name="_Toc377565394"/>
      <w:bookmarkStart w:id="268" w:name="_Toc112832059"/>
      <w:bookmarkStart w:id="269" w:name="_Toc232507399"/>
      <w:r w:rsidRPr="00735B95">
        <w:rPr>
          <w:rFonts w:cs="Times New Roman"/>
        </w:rPr>
        <w:lastRenderedPageBreak/>
        <w:t>Campaign Contribution Disclosure Form (See Table 1)</w:t>
      </w:r>
      <w:bookmarkEnd w:id="267"/>
      <w:bookmarkEnd w:id="268"/>
      <w:bookmarkEnd w:id="269"/>
    </w:p>
    <w:p w14:paraId="01DB1DFB" w14:textId="77777777" w:rsidR="001206A3" w:rsidRPr="00735B95" w:rsidRDefault="00D63560" w:rsidP="001C1BB8">
      <w:pPr>
        <w:ind w:left="1080"/>
      </w:pPr>
      <w:r w:rsidRPr="00735B95">
        <w:t>Pass/Fail only. No points assigned.</w:t>
      </w:r>
    </w:p>
    <w:p w14:paraId="4C99AD25" w14:textId="77777777" w:rsidR="0057538E" w:rsidRDefault="0057538E" w:rsidP="0057538E">
      <w:pPr>
        <w:pStyle w:val="ListParagraph"/>
        <w:ind w:left="1080"/>
      </w:pPr>
    </w:p>
    <w:p w14:paraId="1BCC30F5" w14:textId="3B9D1CFE" w:rsidR="00DA6E6D" w:rsidRPr="00735B95" w:rsidRDefault="00DA6E6D" w:rsidP="001F3698">
      <w:pPr>
        <w:pStyle w:val="Heading3"/>
        <w:numPr>
          <w:ilvl w:val="0"/>
          <w:numId w:val="9"/>
        </w:numPr>
        <w:rPr>
          <w:rFonts w:cs="Times New Roman"/>
        </w:rPr>
      </w:pPr>
      <w:bookmarkStart w:id="270" w:name="_Toc112832062"/>
      <w:bookmarkStart w:id="271" w:name="_Toc232507400"/>
      <w:r w:rsidRPr="00735B95">
        <w:rPr>
          <w:rFonts w:cs="Times New Roman"/>
          <w:bCs w:val="0"/>
        </w:rPr>
        <w:t>New Mexico Preferences</w:t>
      </w:r>
      <w:bookmarkEnd w:id="270"/>
      <w:bookmarkEnd w:id="271"/>
    </w:p>
    <w:p w14:paraId="0187F947" w14:textId="77777777" w:rsidR="0057538E" w:rsidRDefault="0057538E" w:rsidP="0057538E">
      <w:pPr>
        <w:ind w:left="720"/>
      </w:pPr>
      <w:r>
        <w:t xml:space="preserve">Percentages will be determined based upon the point-based system outlined in § 13-1-21 NMSA 1978 (as amended). </w:t>
      </w:r>
    </w:p>
    <w:p w14:paraId="5872D08A" w14:textId="77777777" w:rsidR="0057538E" w:rsidRDefault="0057538E" w:rsidP="0057538E">
      <w:pPr>
        <w:ind w:left="720"/>
        <w:rPr>
          <w:sz w:val="22"/>
          <w:highlight w:val="yellow"/>
        </w:rPr>
      </w:pPr>
    </w:p>
    <w:p w14:paraId="47B71D5E" w14:textId="77777777" w:rsidR="0057538E" w:rsidRDefault="0057538E" w:rsidP="001F3698">
      <w:pPr>
        <w:widowControl w:val="0"/>
        <w:numPr>
          <w:ilvl w:val="0"/>
          <w:numId w:val="30"/>
        </w:numPr>
        <w:suppressAutoHyphens/>
        <w:contextualSpacing/>
        <w:rPr>
          <w:b/>
          <w:bCs/>
          <w:szCs w:val="26"/>
        </w:rPr>
      </w:pPr>
      <w:r>
        <w:rPr>
          <w:b/>
          <w:bCs/>
          <w:szCs w:val="26"/>
        </w:rPr>
        <w:t>New Mexico Resident Business Preference / Native American Resident Preference</w:t>
      </w:r>
    </w:p>
    <w:p w14:paraId="56EE7F48" w14:textId="1BC84494" w:rsidR="0057538E" w:rsidRDefault="0057538E" w:rsidP="0057538E">
      <w:pPr>
        <w:widowControl w:val="0"/>
        <w:suppressAutoHyphens/>
        <w:ind w:left="1080"/>
        <w:contextualSpacing/>
        <w:rPr>
          <w:bCs/>
          <w:szCs w:val="26"/>
        </w:rPr>
      </w:pPr>
      <w:r>
        <w:rPr>
          <w:bCs/>
          <w:szCs w:val="26"/>
        </w:rPr>
        <w:t xml:space="preserve">If an Offeror has provided a copy of its New Mexico Resident Preference Certificate or Native American Resident Preference Certificate, the points awarded will be calculated as </w:t>
      </w:r>
      <w:r w:rsidR="00E61B10">
        <w:rPr>
          <w:bCs/>
          <w:szCs w:val="26"/>
        </w:rPr>
        <w:t>5</w:t>
      </w:r>
      <w:r>
        <w:rPr>
          <w:bCs/>
          <w:szCs w:val="26"/>
        </w:rPr>
        <w:t xml:space="preserve">% of the total points available in this RFP. </w:t>
      </w:r>
    </w:p>
    <w:p w14:paraId="1695C8B9" w14:textId="77777777" w:rsidR="0057538E" w:rsidRDefault="0057538E" w:rsidP="0057538E">
      <w:pPr>
        <w:rPr>
          <w:b/>
          <w:bCs/>
          <w:sz w:val="22"/>
        </w:rPr>
      </w:pPr>
    </w:p>
    <w:p w14:paraId="0B421356" w14:textId="77777777" w:rsidR="0057538E" w:rsidRDefault="0057538E" w:rsidP="001F3698">
      <w:pPr>
        <w:pStyle w:val="ListParagraph"/>
        <w:numPr>
          <w:ilvl w:val="0"/>
          <w:numId w:val="30"/>
        </w:numPr>
        <w:rPr>
          <w:b/>
          <w:bCs/>
          <w:sz w:val="22"/>
        </w:rPr>
      </w:pPr>
      <w:r>
        <w:rPr>
          <w:b/>
          <w:bCs/>
          <w:szCs w:val="26"/>
        </w:rPr>
        <w:t>New Mexico/Native American Resident Veteran Preference</w:t>
      </w:r>
    </w:p>
    <w:p w14:paraId="10C87061" w14:textId="00EC9194" w:rsidR="00F636A1" w:rsidRPr="009622E9" w:rsidRDefault="0057538E" w:rsidP="0057538E">
      <w:pPr>
        <w:ind w:left="1080"/>
        <w:rPr>
          <w:sz w:val="22"/>
        </w:rPr>
      </w:pPr>
      <w:r>
        <w:rPr>
          <w:bCs/>
          <w:szCs w:val="26"/>
        </w:rPr>
        <w:t>If an Offeror has provided a copy of its New Mexico Resident Veteran Preference Certificate or Native American Resident Veteran Preference Certificate the points awarded will be calculated as 10% of the total points available in this RFP.</w:t>
      </w:r>
    </w:p>
    <w:p w14:paraId="748BF062" w14:textId="77777777" w:rsidR="001206A3" w:rsidRPr="00735B95" w:rsidRDefault="001206A3" w:rsidP="001F3698">
      <w:pPr>
        <w:pStyle w:val="Heading2"/>
        <w:numPr>
          <w:ilvl w:val="0"/>
          <w:numId w:val="18"/>
        </w:numPr>
        <w:ind w:left="360"/>
        <w:rPr>
          <w:rFonts w:cs="Times New Roman"/>
          <w:i w:val="0"/>
        </w:rPr>
      </w:pPr>
      <w:bookmarkStart w:id="272" w:name="_Toc377565397"/>
      <w:bookmarkStart w:id="273" w:name="_Toc112832063"/>
      <w:bookmarkStart w:id="274" w:name="_Toc232507401"/>
      <w:r w:rsidRPr="00735B95">
        <w:rPr>
          <w:rFonts w:cs="Times New Roman"/>
          <w:i w:val="0"/>
        </w:rPr>
        <w:t>EVALUATION PROCESS</w:t>
      </w:r>
      <w:bookmarkEnd w:id="272"/>
      <w:bookmarkEnd w:id="273"/>
      <w:bookmarkEnd w:id="274"/>
    </w:p>
    <w:p w14:paraId="3791D3D1" w14:textId="77777777" w:rsidR="001206A3" w:rsidRPr="00862959" w:rsidRDefault="001206A3"/>
    <w:p w14:paraId="536B050E" w14:textId="77777777" w:rsidR="00C164B8" w:rsidRDefault="001206A3" w:rsidP="00C164B8">
      <w:pPr>
        <w:ind w:left="748" w:hanging="388"/>
      </w:pPr>
      <w:r w:rsidRPr="00735B95">
        <w:t>1.</w:t>
      </w:r>
      <w:r w:rsidRPr="00735B95">
        <w:tab/>
      </w:r>
      <w:r w:rsidR="00C164B8">
        <w:t>All Offeror proposals will be reviewed for compliance with the requirements and specifications stated within the RFP.  Proposals deemed non-responsive will be eliminated from further consideration.</w:t>
      </w:r>
    </w:p>
    <w:p w14:paraId="4BADBD08" w14:textId="77777777" w:rsidR="00C164B8" w:rsidRDefault="00C164B8" w:rsidP="00C164B8">
      <w:pPr>
        <w:ind w:left="748" w:hanging="388"/>
      </w:pPr>
    </w:p>
    <w:p w14:paraId="6339B8AA" w14:textId="77777777" w:rsidR="00C164B8" w:rsidRDefault="00C164B8" w:rsidP="00C164B8">
      <w:pPr>
        <w:ind w:left="748" w:hanging="388"/>
      </w:pPr>
      <w:r>
        <w:t>2.</w:t>
      </w:r>
      <w:r>
        <w:tab/>
        <w:t>The Procurement Manager may contact the Offeror for clarification of the response as specified in Section II. B.7.</w:t>
      </w:r>
    </w:p>
    <w:p w14:paraId="386E4D04" w14:textId="77777777" w:rsidR="00C164B8" w:rsidRDefault="00C164B8" w:rsidP="00C164B8">
      <w:pPr>
        <w:ind w:left="748" w:hanging="388"/>
      </w:pPr>
    </w:p>
    <w:p w14:paraId="7F0B48D5" w14:textId="7A8D6492" w:rsidR="001206A3" w:rsidRPr="00735B95" w:rsidRDefault="00C164B8" w:rsidP="00C164B8">
      <w:pPr>
        <w:ind w:left="748" w:hanging="388"/>
      </w:pPr>
      <w:r>
        <w:t>3.</w:t>
      </w:r>
      <w:r>
        <w:tab/>
        <w:t>Responsive proposals will be evaluated on the factors in Section IV, which have been assigned a point value in Section V.  The responsible Offerors with the highest scores may be selected as finalist Offerors, based upon the proposals submitted.  In accordance with §13-1-117 NMSA 1978, the responsible Offerors whose proposals are most advantageous to the State taking into consideration the Evaluation Factors in Section V will be recommended for award (as specified in Section II.B.12). Please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275" w:name="_Toc377565398"/>
      <w:bookmarkStart w:id="276" w:name="_Toc112832064"/>
      <w:bookmarkStart w:id="277" w:name="_Toc232507402"/>
      <w:r w:rsidR="00173446" w:rsidRPr="00735B95">
        <w:rPr>
          <w:rFonts w:cs="Times New Roman"/>
        </w:rPr>
        <w:lastRenderedPageBreak/>
        <w:t>APPENDIX</w:t>
      </w:r>
      <w:r w:rsidRPr="00735B95">
        <w:rPr>
          <w:rFonts w:cs="Times New Roman"/>
        </w:rPr>
        <w:t xml:space="preserve"> A</w:t>
      </w:r>
      <w:bookmarkEnd w:id="275"/>
      <w:bookmarkEnd w:id="276"/>
      <w:bookmarkEnd w:id="277"/>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278" w:name="_Toc377565399"/>
      <w:bookmarkStart w:id="279" w:name="_Toc112832065"/>
      <w:bookmarkStart w:id="280" w:name="_Toc232507403"/>
      <w:r w:rsidRPr="00735B95">
        <w:rPr>
          <w:rFonts w:cs="Times New Roman"/>
        </w:rPr>
        <w:t>ACKNOWLEDGEMENT OF RECEIPT FORM</w:t>
      </w:r>
      <w:bookmarkEnd w:id="278"/>
      <w:bookmarkEnd w:id="279"/>
      <w:bookmarkEnd w:id="280"/>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5D1D148A" w14:textId="77777777" w:rsidR="00BC563B" w:rsidRPr="00735B95" w:rsidRDefault="00BC563B" w:rsidP="00BC563B">
      <w:pPr>
        <w:jc w:val="center"/>
        <w:rPr>
          <w:b/>
          <w:sz w:val="32"/>
          <w:szCs w:val="32"/>
        </w:rPr>
      </w:pPr>
    </w:p>
    <w:p w14:paraId="3FA9E73F" w14:textId="23331028" w:rsidR="00BC563B" w:rsidRPr="00735B95" w:rsidRDefault="00E61B10" w:rsidP="0045620C">
      <w:pPr>
        <w:jc w:val="center"/>
      </w:pPr>
      <w:r>
        <w:t>Monday.com Buildout</w:t>
      </w:r>
    </w:p>
    <w:p w14:paraId="7419320D" w14:textId="1E5739DA" w:rsidR="0045620C" w:rsidRDefault="00E61B10" w:rsidP="0045620C">
      <w:pPr>
        <w:jc w:val="center"/>
      </w:pPr>
      <w:r>
        <w:t>RFP # EDD-Monday.com Buildout 2026-7</w:t>
      </w:r>
    </w:p>
    <w:p w14:paraId="5DC03A10" w14:textId="77777777" w:rsidR="00C164B8" w:rsidRPr="00735B95" w:rsidRDefault="00C164B8" w:rsidP="0045620C">
      <w:pPr>
        <w:jc w:val="center"/>
      </w:pPr>
    </w:p>
    <w:p w14:paraId="05A21895" w14:textId="77777777" w:rsidR="00BC563B" w:rsidRPr="00735B95" w:rsidRDefault="00BC563B" w:rsidP="001C1BB8">
      <w:pPr>
        <w:jc w:val="center"/>
        <w:rPr>
          <w:b/>
          <w:sz w:val="32"/>
          <w:szCs w:val="32"/>
        </w:rPr>
      </w:pPr>
      <w:r w:rsidRPr="00735B95">
        <w:rPr>
          <w:b/>
          <w:sz w:val="32"/>
          <w:szCs w:val="32"/>
        </w:rPr>
        <w:t>ACKNOWLEDGEMENT OF RECEIPT FORM</w:t>
      </w:r>
    </w:p>
    <w:p w14:paraId="4580EC00" w14:textId="77777777" w:rsidR="00C164B8" w:rsidRDefault="00C164B8" w:rsidP="00C164B8"/>
    <w:p w14:paraId="7DEA95E9" w14:textId="77777777" w:rsidR="00C164B8" w:rsidRDefault="00C164B8" w:rsidP="00C164B8">
      <w:pPr>
        <w:jc w:val="both"/>
      </w:pPr>
      <w:r>
        <w:t xml:space="preserve">This optional Acknowledgement of Receipt Form establishes a 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proofErr w:type="gramStart"/>
      <w:r>
        <w:t>list, and</w:t>
      </w:r>
      <w:proofErr w:type="gramEnd"/>
      <w:r>
        <w:t xml:space="preserve"> will be solely responsible for obtaining from the Procurement Library (Section I.G.) responses to written questions and any amendments to the RFP. </w:t>
      </w:r>
    </w:p>
    <w:p w14:paraId="2B860AA6" w14:textId="77777777" w:rsidR="00C164B8" w:rsidRDefault="00C164B8" w:rsidP="00C164B8"/>
    <w:p w14:paraId="505357A6" w14:textId="77777777" w:rsidR="00C164B8" w:rsidRDefault="00C164B8" w:rsidP="00C164B8">
      <w:r>
        <w:t>The information below will be used for all correspondence related to the Request for Proposal.  Only one contact per Offeror is permitted.</w:t>
      </w:r>
    </w:p>
    <w:p w14:paraId="285650E0" w14:textId="77777777" w:rsidR="00C164B8" w:rsidRDefault="00C164B8" w:rsidP="00C164B8"/>
    <w:p w14:paraId="1269657D" w14:textId="77777777" w:rsidR="00C164B8" w:rsidRDefault="00C164B8" w:rsidP="00C164B8">
      <w:r>
        <w:t>ORGANIZATION: _______________________________________________________________</w:t>
      </w:r>
    </w:p>
    <w:p w14:paraId="70672427" w14:textId="77777777" w:rsidR="00C164B8" w:rsidRDefault="00C164B8" w:rsidP="00C164B8"/>
    <w:p w14:paraId="3FE2F1C4" w14:textId="77777777" w:rsidR="00C164B8" w:rsidRDefault="00C164B8" w:rsidP="00C164B8">
      <w:r>
        <w:t>CONTACT NAME: ______________________________________________________________</w:t>
      </w:r>
    </w:p>
    <w:p w14:paraId="0061C0F4" w14:textId="77777777" w:rsidR="00C164B8" w:rsidRDefault="00C164B8" w:rsidP="00C164B8"/>
    <w:p w14:paraId="4133EE76" w14:textId="77777777" w:rsidR="00C164B8" w:rsidRDefault="00C164B8" w:rsidP="00C164B8">
      <w:r>
        <w:t>TITLE: ________________________________ PHONE NO.: ____________________</w:t>
      </w:r>
    </w:p>
    <w:p w14:paraId="005009F3" w14:textId="77777777" w:rsidR="00C164B8" w:rsidRDefault="00C164B8" w:rsidP="00C164B8"/>
    <w:p w14:paraId="199A726A" w14:textId="77777777" w:rsidR="00C164B8" w:rsidRDefault="00C164B8" w:rsidP="00C164B8">
      <w:r>
        <w:t>E-MAIL:  __________________________________________</w:t>
      </w:r>
    </w:p>
    <w:p w14:paraId="55241CC2" w14:textId="77777777" w:rsidR="00C164B8" w:rsidRDefault="00C164B8" w:rsidP="00C164B8"/>
    <w:p w14:paraId="657014EC" w14:textId="77777777" w:rsidR="00C164B8" w:rsidRDefault="00C164B8" w:rsidP="00C164B8">
      <w:r>
        <w:t>ADDRESS: _____________________________________________________________</w:t>
      </w:r>
    </w:p>
    <w:p w14:paraId="17DF9AF9" w14:textId="77777777" w:rsidR="00C164B8" w:rsidRDefault="00C164B8" w:rsidP="00C164B8"/>
    <w:p w14:paraId="7848F1E2" w14:textId="77777777" w:rsidR="00C164B8" w:rsidRDefault="00C164B8" w:rsidP="00C164B8">
      <w:r>
        <w:t>CITY: __________________________ STATE: ________ ZIP CODE: _____________</w:t>
      </w:r>
    </w:p>
    <w:p w14:paraId="21746A7B" w14:textId="77777777" w:rsidR="00C164B8" w:rsidRDefault="00C164B8" w:rsidP="00C164B8"/>
    <w:p w14:paraId="0A25C26F" w14:textId="77777777" w:rsidR="00C164B8" w:rsidRDefault="00C164B8" w:rsidP="00C164B8"/>
    <w:p w14:paraId="65A0D651" w14:textId="77777777" w:rsidR="00C164B8" w:rsidRDefault="00C164B8" w:rsidP="00C164B8"/>
    <w:p w14:paraId="664AD1E4" w14:textId="77777777" w:rsidR="00C164B8" w:rsidRDefault="00C164B8" w:rsidP="00C164B8">
      <w:pPr>
        <w:jc w:val="center"/>
        <w:rPr>
          <w:b/>
        </w:rPr>
      </w:pPr>
      <w:r>
        <w:rPr>
          <w:b/>
        </w:rPr>
        <w:t>Submit Acknowledgement of Receipt Form to:</w:t>
      </w:r>
    </w:p>
    <w:p w14:paraId="5F630A51" w14:textId="79B8B8FD" w:rsidR="00C164B8" w:rsidRDefault="00C164B8" w:rsidP="00C164B8">
      <w:pPr>
        <w:jc w:val="center"/>
      </w:pPr>
      <w:r>
        <w:t>To</w:t>
      </w:r>
      <w:proofErr w:type="gramStart"/>
      <w:r>
        <w:t xml:space="preserve">:  </w:t>
      </w:r>
      <w:r w:rsidR="00E61B10">
        <w:t>Kate</w:t>
      </w:r>
      <w:proofErr w:type="gramEnd"/>
      <w:r w:rsidR="00E61B10">
        <w:t xml:space="preserve"> Graham</w:t>
      </w:r>
    </w:p>
    <w:p w14:paraId="758FB43E" w14:textId="4D7FD2B8" w:rsidR="00C164B8" w:rsidRDefault="00C164B8" w:rsidP="00C164B8">
      <w:pPr>
        <w:jc w:val="center"/>
        <w:rPr>
          <w:highlight w:val="yellow"/>
        </w:rPr>
      </w:pPr>
      <w:r>
        <w:t xml:space="preserve">E-mail:  </w:t>
      </w:r>
      <w:r w:rsidR="00E61B10" w:rsidRPr="00E61B10">
        <w:t>kate.graham@edd.nm.gov</w:t>
      </w:r>
    </w:p>
    <w:p w14:paraId="2502A12A" w14:textId="08B6F4DC" w:rsidR="00E61B10" w:rsidRDefault="00C164B8" w:rsidP="00C164B8">
      <w:pPr>
        <w:jc w:val="center"/>
      </w:pPr>
      <w:r>
        <w:t xml:space="preserve">Subject Line:  </w:t>
      </w:r>
      <w:r w:rsidR="00E61B10" w:rsidRPr="00E61B10">
        <w:t>Acknowledgement of Receipt – RFP # Monday.com Buildout 2026-7</w:t>
      </w:r>
    </w:p>
    <w:p w14:paraId="6DDC5158" w14:textId="77777777" w:rsidR="00E61B10" w:rsidRDefault="00E61B10">
      <w:r>
        <w:br w:type="page"/>
      </w:r>
    </w:p>
    <w:p w14:paraId="51390A90" w14:textId="39B3A63A" w:rsidR="00E61B10" w:rsidRPr="00735B95" w:rsidRDefault="00E61B10" w:rsidP="00E61B10">
      <w:pPr>
        <w:pStyle w:val="Heading1"/>
        <w:rPr>
          <w:rFonts w:cs="Times New Roman"/>
        </w:rPr>
      </w:pPr>
      <w:bookmarkStart w:id="281" w:name="_Toc232507404"/>
      <w:r w:rsidRPr="00735B95">
        <w:rPr>
          <w:rFonts w:cs="Times New Roman"/>
        </w:rPr>
        <w:lastRenderedPageBreak/>
        <w:t xml:space="preserve">APPENDIX </w:t>
      </w:r>
      <w:r>
        <w:rPr>
          <w:rFonts w:cs="Times New Roman"/>
        </w:rPr>
        <w:t>B</w:t>
      </w:r>
      <w:bookmarkEnd w:id="281"/>
    </w:p>
    <w:p w14:paraId="14572A01" w14:textId="77777777" w:rsidR="00E61B10" w:rsidRPr="00735B95" w:rsidRDefault="00E61B10" w:rsidP="00E61B10"/>
    <w:p w14:paraId="6EF32D38" w14:textId="51BCA0F8" w:rsidR="00E61B10" w:rsidRPr="00735B95" w:rsidRDefault="00E61B10" w:rsidP="00E61B10">
      <w:pPr>
        <w:pStyle w:val="Heading1"/>
        <w:rPr>
          <w:rFonts w:cs="Times New Roman"/>
        </w:rPr>
      </w:pPr>
      <w:bookmarkStart w:id="282" w:name="_Toc232507405"/>
      <w:r>
        <w:rPr>
          <w:rFonts w:cs="Times New Roman"/>
        </w:rPr>
        <w:t>CAMPAIGN CONTRIBUTION DISCLOSURE FORM</w:t>
      </w:r>
      <w:bookmarkEnd w:id="282"/>
    </w:p>
    <w:p w14:paraId="62C05CDA" w14:textId="77777777" w:rsidR="00C164B8" w:rsidRPr="00E61B10" w:rsidRDefault="00C164B8" w:rsidP="00C164B8">
      <w:pPr>
        <w:jc w:val="center"/>
      </w:pP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283" w:name="_Toc377565400"/>
      <w:bookmarkStart w:id="284" w:name="_Toc112832066"/>
      <w:bookmarkStart w:id="285" w:name="_Toc232507406"/>
      <w:r w:rsidRPr="00735B95">
        <w:rPr>
          <w:rFonts w:cs="Times New Roman"/>
        </w:rPr>
        <w:lastRenderedPageBreak/>
        <w:t>APPENDIX</w:t>
      </w:r>
      <w:r w:rsidR="001206A3" w:rsidRPr="00735B95">
        <w:rPr>
          <w:rFonts w:cs="Times New Roman"/>
        </w:rPr>
        <w:t xml:space="preserve"> B</w:t>
      </w:r>
      <w:bookmarkEnd w:id="283"/>
      <w:bookmarkEnd w:id="284"/>
      <w:bookmarkEnd w:id="285"/>
    </w:p>
    <w:p w14:paraId="700E16FB" w14:textId="77777777" w:rsidR="00BC563B" w:rsidRPr="00735B95" w:rsidRDefault="00BC563B" w:rsidP="001C1BB8">
      <w:pPr>
        <w:pStyle w:val="Heading1"/>
        <w:rPr>
          <w:rFonts w:cs="Times New Roman"/>
        </w:rPr>
      </w:pPr>
      <w:bookmarkStart w:id="286" w:name="_Toc377565401"/>
      <w:bookmarkStart w:id="287" w:name="_Toc112832067"/>
      <w:bookmarkStart w:id="288" w:name="_Toc232507407"/>
      <w:r w:rsidRPr="00735B95">
        <w:rPr>
          <w:rFonts w:cs="Times New Roman"/>
        </w:rPr>
        <w:t>CAMPAIGN CONTRIBUTION DISCLOSURE FORM</w:t>
      </w:r>
      <w:bookmarkEnd w:id="286"/>
      <w:bookmarkEnd w:id="287"/>
      <w:bookmarkEnd w:id="288"/>
    </w:p>
    <w:p w14:paraId="0EA5E0EC" w14:textId="77777777" w:rsidR="000F476C" w:rsidRPr="00735B95" w:rsidRDefault="000F476C" w:rsidP="000F476C"/>
    <w:p w14:paraId="0CB2896A" w14:textId="77777777" w:rsidR="000F476C" w:rsidRPr="00735B95" w:rsidRDefault="000F476C" w:rsidP="000F476C">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23" w:tgtFrame="main" w:history="1">
        <w:r w:rsidRPr="00735B95">
          <w:rPr>
            <w:color w:val="0000FF"/>
            <w:u w:val="single"/>
          </w:rPr>
          <w:t>13-1-181</w:t>
        </w:r>
      </w:hyperlink>
      <w:r w:rsidRPr="00735B95">
        <w:t xml:space="preserve"> NMSA 1978 or a contract that is executed may be ratified or terminated pursuant to Section </w:t>
      </w:r>
      <w:hyperlink r:id="rId24"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735B95">
        <w:lastRenderedPageBreak/>
        <w:t>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or other thing of value, including the estimated value of an in-kind contribution, that is made to or received by an applicable public official or any person authorized to raise</w:t>
      </w:r>
      <w:proofErr w:type="gramStart"/>
      <w:r w:rsidRPr="00735B95">
        <w:t>, collect</w:t>
      </w:r>
      <w:proofErr w:type="gramEnd"/>
      <w:r w:rsidRPr="00735B95">
        <w:t xml:space="preserve">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25" w:tgtFrame="main" w:history="1">
        <w:r w:rsidRPr="00735B95">
          <w:rPr>
            <w:color w:val="0000FF"/>
            <w:u w:val="single"/>
          </w:rPr>
          <w:t>13-1-28</w:t>
        </w:r>
      </w:hyperlink>
      <w:r w:rsidRPr="00735B95">
        <w:t xml:space="preserve"> through </w:t>
      </w:r>
      <w:hyperlink r:id="rId26"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2944B164" w14:textId="502B9EBA" w:rsidR="00C164B8" w:rsidRPr="00E61B10" w:rsidRDefault="000F476C" w:rsidP="00E61B10">
      <w:pPr>
        <w:rPr>
          <w:bCs/>
        </w:rPr>
      </w:pPr>
      <w:r w:rsidRPr="00735B95">
        <w:rPr>
          <w:b/>
        </w:rPr>
        <w:t>Name(s) of Applicable Public Official(s) if any:</w:t>
      </w:r>
      <w:r w:rsidR="00E61B10">
        <w:rPr>
          <w:b/>
        </w:rPr>
        <w:t xml:space="preserve"> </w:t>
      </w:r>
      <w:r w:rsidR="00E61B10" w:rsidRPr="00E61B10">
        <w:rPr>
          <w:bCs/>
        </w:rPr>
        <w:t>Gov. Michelle Lujan Grisham/Lieutenant Gov. Howie Morales</w:t>
      </w:r>
    </w:p>
    <w:p w14:paraId="75827D4F" w14:textId="2222B9F5" w:rsidR="000F476C" w:rsidRPr="00735B95" w:rsidRDefault="000F476C" w:rsidP="000F476C">
      <w:pPr>
        <w:rPr>
          <w:b/>
        </w:rPr>
      </w:pP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lastRenderedPageBreak/>
        <w:t>Nature of Contribution(s)</w:t>
      </w:r>
      <w:r w:rsidRPr="00735B95">
        <w:tab/>
      </w:r>
      <w:r w:rsidRPr="00735B95">
        <w:tab/>
        <w:t>__________________________________________</w:t>
      </w:r>
    </w:p>
    <w:p w14:paraId="3DDE4B80"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proofErr w:type="gramStart"/>
      <w:r w:rsidRPr="00735B95">
        <w:t>___________________________</w:t>
      </w:r>
      <w:r w:rsidRPr="00735B95">
        <w:tab/>
      </w:r>
      <w:proofErr w:type="gramEnd"/>
      <w:r w:rsidRPr="00735B95">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w:t>
      </w:r>
      <w:proofErr w:type="gramStart"/>
      <w:r w:rsidRPr="00735B95">
        <w:rPr>
          <w:b/>
        </w:rPr>
        <w:t>TOTAL</w:t>
      </w:r>
      <w:proofErr w:type="gramEnd"/>
      <w:r w:rsidRPr="00735B95">
        <w:rPr>
          <w:b/>
        </w:rPr>
        <w:t xml:space="preserve">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proofErr w:type="gramStart"/>
      <w:r w:rsidRPr="00735B95">
        <w:t>______________________________</w:t>
      </w:r>
      <w:r w:rsidRPr="00735B95">
        <w:tab/>
      </w:r>
      <w:r w:rsidRPr="00735B95">
        <w:tab/>
      </w:r>
      <w:proofErr w:type="gramEnd"/>
      <w:r w:rsidRPr="00735B95">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289" w:name="_Toc377565402"/>
      <w:bookmarkStart w:id="290" w:name="_Toc112832068"/>
      <w:bookmarkStart w:id="291" w:name="_Toc232507408"/>
      <w:r w:rsidR="00173446" w:rsidRPr="00735B95">
        <w:lastRenderedPageBreak/>
        <w:t>APPENDIX</w:t>
      </w:r>
      <w:r w:rsidR="001206A3" w:rsidRPr="00735B95">
        <w:t xml:space="preserve"> C</w:t>
      </w:r>
      <w:bookmarkEnd w:id="289"/>
      <w:bookmarkEnd w:id="290"/>
      <w:bookmarkEnd w:id="291"/>
    </w:p>
    <w:p w14:paraId="562737A6" w14:textId="03D929A4" w:rsidR="00DA6E6D" w:rsidRPr="00735B95" w:rsidRDefault="00B40715" w:rsidP="00DA6E6D">
      <w:pPr>
        <w:pStyle w:val="Heading1"/>
        <w:rPr>
          <w:rFonts w:cs="Times New Roman"/>
        </w:rPr>
      </w:pPr>
      <w:bookmarkStart w:id="292" w:name="_Toc112832069"/>
      <w:bookmarkStart w:id="293" w:name="_Toc232507409"/>
      <w:r w:rsidRPr="00735B95">
        <w:rPr>
          <w:rFonts w:cs="Times New Roman"/>
        </w:rPr>
        <w:t>DRAFT</w:t>
      </w:r>
      <w:r w:rsidR="00E61B10">
        <w:rPr>
          <w:rFonts w:cs="Times New Roman"/>
        </w:rPr>
        <w:t>/SAMPLE</w:t>
      </w:r>
      <w:r w:rsidRPr="00735B95">
        <w:rPr>
          <w:rFonts w:cs="Times New Roman"/>
        </w:rPr>
        <w:t xml:space="preserve"> </w:t>
      </w:r>
      <w:r w:rsidR="00DA6E6D" w:rsidRPr="00735B95">
        <w:rPr>
          <w:rFonts w:cs="Times New Roman"/>
        </w:rPr>
        <w:t>CONTRACT</w:t>
      </w:r>
      <w:bookmarkEnd w:id="292"/>
      <w:bookmarkEnd w:id="293"/>
    </w:p>
    <w:p w14:paraId="1D87EE79" w14:textId="31080A63" w:rsidR="00C164B8" w:rsidRDefault="00C164B8" w:rsidP="00C164B8">
      <w:pPr>
        <w:rPr>
          <w:b/>
        </w:rPr>
      </w:pPr>
    </w:p>
    <w:p w14:paraId="02D46BCE" w14:textId="7B009564" w:rsidR="00E61B10" w:rsidRDefault="00C164B8" w:rsidP="00C164B8">
      <w:pPr>
        <w:rPr>
          <w:b/>
        </w:rPr>
      </w:pPr>
      <w:r>
        <w:rPr>
          <w:b/>
        </w:rPr>
        <w:t xml:space="preserve">The Agreement included in this Appendix C represents the </w:t>
      </w:r>
      <w:r w:rsidRPr="00E61B10">
        <w:rPr>
          <w:b/>
        </w:rPr>
        <w:t>contract agreement</w:t>
      </w:r>
      <w:r>
        <w:rPr>
          <w:b/>
        </w:rPr>
        <w:t xml:space="preserve"> the Agency intends to use to make </w:t>
      </w:r>
      <w:r w:rsidRPr="00E61B10">
        <w:rPr>
          <w:b/>
        </w:rPr>
        <w:t>an award</w:t>
      </w:r>
      <w:r w:rsidR="00E61B10" w:rsidRPr="00E61B10">
        <w:rPr>
          <w:b/>
        </w:rPr>
        <w:t>.</w:t>
      </w:r>
      <w:r>
        <w:rPr>
          <w:b/>
        </w:rPr>
        <w:t xml:space="preserve">  The State of New Mexico and the Agency reserve the right to modify the Agreement prior to, or during, the award process, as necessary.</w:t>
      </w:r>
    </w:p>
    <w:p w14:paraId="607008C6" w14:textId="77777777" w:rsidR="00E61B10" w:rsidRDefault="00E61B10">
      <w:pPr>
        <w:rPr>
          <w:b/>
        </w:rPr>
      </w:pPr>
      <w:r>
        <w:rPr>
          <w:b/>
        </w:rPr>
        <w:br w:type="page"/>
      </w:r>
    </w:p>
    <w:p w14:paraId="3F43B292" w14:textId="77777777" w:rsidR="00087CF8" w:rsidRDefault="00087CF8" w:rsidP="00087CF8">
      <w:pPr>
        <w:pStyle w:val="Heading1"/>
        <w:framePr w:wrap="auto" w:vAnchor="text" w:hAnchor="page" w:x="1462" w:y="-50"/>
        <w:jc w:val="left"/>
      </w:pPr>
      <w:bookmarkStart w:id="294" w:name="_Toc175731247"/>
      <w:bookmarkStart w:id="295" w:name="_Toc175928448"/>
      <w:bookmarkStart w:id="296" w:name="_Toc232507410"/>
      <w:r>
        <w:lastRenderedPageBreak/>
        <w:t>STATE OF NEW MEXICO</w:t>
      </w:r>
      <w:bookmarkEnd w:id="294"/>
      <w:bookmarkEnd w:id="295"/>
      <w:bookmarkEnd w:id="296"/>
    </w:p>
    <w:p w14:paraId="23264E1A" w14:textId="77777777" w:rsidR="00087CF8" w:rsidRDefault="00087CF8" w:rsidP="00087CF8">
      <w:pPr>
        <w:tabs>
          <w:tab w:val="center" w:pos="4680"/>
        </w:tabs>
        <w:jc w:val="center"/>
        <w:rPr>
          <w:b/>
        </w:rPr>
      </w:pPr>
    </w:p>
    <w:p w14:paraId="0F8F04BA" w14:textId="77777777" w:rsidR="00087CF8" w:rsidRDefault="00087CF8" w:rsidP="00087CF8">
      <w:pPr>
        <w:tabs>
          <w:tab w:val="center" w:pos="4680"/>
        </w:tabs>
        <w:jc w:val="center"/>
        <w:rPr>
          <w:b/>
        </w:rPr>
      </w:pPr>
    </w:p>
    <w:p w14:paraId="7CB51FC5" w14:textId="77777777" w:rsidR="00087CF8" w:rsidRDefault="00087CF8" w:rsidP="00087CF8">
      <w:pPr>
        <w:tabs>
          <w:tab w:val="center" w:pos="4680"/>
        </w:tabs>
        <w:jc w:val="center"/>
        <w:rPr>
          <w:b/>
        </w:rPr>
      </w:pPr>
    </w:p>
    <w:p w14:paraId="4B90BE5A" w14:textId="77777777" w:rsidR="00087CF8" w:rsidRPr="0031580D" w:rsidRDefault="00087CF8" w:rsidP="00087CF8">
      <w:pPr>
        <w:tabs>
          <w:tab w:val="center" w:pos="4680"/>
        </w:tabs>
        <w:jc w:val="center"/>
        <w:rPr>
          <w:b/>
        </w:rPr>
      </w:pPr>
      <w:r>
        <w:rPr>
          <w:b/>
        </w:rPr>
        <w:t>(</w:t>
      </w:r>
      <w:r w:rsidRPr="0031580D">
        <w:rPr>
          <w:b/>
        </w:rPr>
        <w:t>NAME OF AGENCY</w:t>
      </w:r>
      <w:r>
        <w:rPr>
          <w:b/>
        </w:rPr>
        <w:t>)</w:t>
      </w:r>
    </w:p>
    <w:p w14:paraId="0AE37138" w14:textId="77777777" w:rsidR="00087CF8" w:rsidRDefault="00087CF8" w:rsidP="00087CF8">
      <w:pPr>
        <w:tabs>
          <w:tab w:val="center" w:pos="4680"/>
        </w:tabs>
        <w:jc w:val="center"/>
        <w:rPr>
          <w:b/>
          <w:bCs/>
          <w:i/>
          <w:iCs/>
        </w:rPr>
      </w:pPr>
      <w:r>
        <w:t xml:space="preserve">PROFESSIONAL SERVICES CONTRACT </w:t>
      </w:r>
      <w:r>
        <w:rPr>
          <w:b/>
          <w:bCs/>
        </w:rPr>
        <w:t>#_________________________</w:t>
      </w:r>
    </w:p>
    <w:p w14:paraId="527B21BF" w14:textId="77777777" w:rsidR="00087CF8" w:rsidRDefault="00087CF8" w:rsidP="00087CF8">
      <w:pPr>
        <w:ind w:firstLine="8640"/>
        <w:jc w:val="both"/>
        <w:rPr>
          <w:i/>
          <w:iCs/>
        </w:rPr>
      </w:pPr>
    </w:p>
    <w:p w14:paraId="58CA8343" w14:textId="77777777" w:rsidR="00087CF8" w:rsidRDefault="00087CF8" w:rsidP="00087CF8">
      <w:pPr>
        <w:jc w:val="both"/>
        <w:rPr>
          <w:szCs w:val="22"/>
        </w:rPr>
      </w:pPr>
      <w:r>
        <w:rPr>
          <w:szCs w:val="22"/>
        </w:rPr>
        <w:t xml:space="preserve">THIS AGREEMENT is made and entered into by and between the State of New Mexico, </w:t>
      </w:r>
      <w:r w:rsidRPr="0031580D">
        <w:rPr>
          <w:b/>
          <w:szCs w:val="22"/>
        </w:rPr>
        <w:t>NAME OF AGENCY</w:t>
      </w:r>
      <w:r>
        <w:rPr>
          <w:szCs w:val="22"/>
        </w:rPr>
        <w:t xml:space="preserve">, hereinafter referred to as the “Agency,” and </w:t>
      </w:r>
      <w:r w:rsidRPr="0031580D">
        <w:rPr>
          <w:b/>
          <w:szCs w:val="22"/>
        </w:rPr>
        <w:t>NAME OF CONTRACTOR</w:t>
      </w:r>
      <w:r>
        <w:rPr>
          <w:szCs w:val="22"/>
        </w:rPr>
        <w:t xml:space="preserve">, hereinafter referred to as the “Contractor,” and is effective as of the date set forth below upon which it is executed by the General Services Department/State Purchasing Division (GSD/SPD Contracts Review Bureau). </w:t>
      </w:r>
    </w:p>
    <w:p w14:paraId="6C1A8A3D" w14:textId="77777777" w:rsidR="00087CF8" w:rsidRDefault="00087CF8" w:rsidP="00087CF8">
      <w:pPr>
        <w:jc w:val="both"/>
        <w:rPr>
          <w:i/>
          <w:iCs/>
          <w:szCs w:val="22"/>
        </w:rPr>
      </w:pPr>
    </w:p>
    <w:p w14:paraId="51362B63" w14:textId="77777777" w:rsidR="00087CF8" w:rsidRDefault="00087CF8" w:rsidP="00087CF8">
      <w:pPr>
        <w:jc w:val="both"/>
        <w:rPr>
          <w:i/>
          <w:iCs/>
          <w:szCs w:val="22"/>
        </w:rPr>
      </w:pPr>
      <w:r>
        <w:rPr>
          <w:szCs w:val="22"/>
        </w:rPr>
        <w:t>IT IS AGREED BETWEEN THE PARTIES:</w:t>
      </w:r>
    </w:p>
    <w:p w14:paraId="262B5E17" w14:textId="77777777" w:rsidR="00087CF8" w:rsidRDefault="00087CF8" w:rsidP="00087CF8">
      <w:pPr>
        <w:tabs>
          <w:tab w:val="left" w:pos="-1440"/>
        </w:tabs>
        <w:jc w:val="both"/>
        <w:rPr>
          <w:i/>
          <w:iCs/>
          <w:szCs w:val="22"/>
        </w:rPr>
      </w:pPr>
    </w:p>
    <w:p w14:paraId="68C56C20" w14:textId="77777777" w:rsidR="00087CF8" w:rsidRPr="0025655F" w:rsidRDefault="00087CF8" w:rsidP="00087CF8">
      <w:pPr>
        <w:keepNext/>
        <w:tabs>
          <w:tab w:val="left" w:pos="-1440"/>
        </w:tabs>
        <w:jc w:val="both"/>
        <w:rPr>
          <w:b/>
          <w:szCs w:val="22"/>
        </w:rPr>
      </w:pPr>
      <w:r w:rsidRPr="0025655F">
        <w:rPr>
          <w:b/>
          <w:szCs w:val="22"/>
        </w:rPr>
        <w:t>1.</w:t>
      </w:r>
      <w:r w:rsidRPr="0025655F">
        <w:rPr>
          <w:b/>
          <w:szCs w:val="22"/>
        </w:rPr>
        <w:tab/>
      </w:r>
      <w:r w:rsidRPr="0025655F">
        <w:rPr>
          <w:b/>
          <w:szCs w:val="22"/>
          <w:u w:val="single"/>
        </w:rPr>
        <w:t>Scope of Work.</w:t>
      </w:r>
    </w:p>
    <w:p w14:paraId="78D1E44F" w14:textId="77777777" w:rsidR="00087CF8" w:rsidRDefault="00087CF8" w:rsidP="00087CF8">
      <w:pPr>
        <w:ind w:firstLine="720"/>
        <w:jc w:val="both"/>
        <w:rPr>
          <w:szCs w:val="22"/>
        </w:rPr>
      </w:pPr>
      <w:r>
        <w:rPr>
          <w:szCs w:val="22"/>
        </w:rPr>
        <w:t>The Contractor shall perform the following work:</w:t>
      </w:r>
    </w:p>
    <w:p w14:paraId="27309EFD" w14:textId="77777777" w:rsidR="00087CF8" w:rsidRDefault="00087CF8" w:rsidP="00087CF8">
      <w:pPr>
        <w:jc w:val="both"/>
        <w:rPr>
          <w:szCs w:val="22"/>
          <w:u w:val="single"/>
        </w:rPr>
      </w:pPr>
    </w:p>
    <w:p w14:paraId="0F502628" w14:textId="77777777" w:rsidR="00087CF8" w:rsidRPr="0025655F" w:rsidRDefault="00087CF8" w:rsidP="00087CF8">
      <w:pPr>
        <w:keepNext/>
        <w:tabs>
          <w:tab w:val="left" w:pos="-1440"/>
        </w:tabs>
        <w:jc w:val="both"/>
        <w:rPr>
          <w:b/>
          <w:i/>
          <w:iCs/>
          <w:szCs w:val="22"/>
          <w:u w:val="single"/>
        </w:rPr>
      </w:pPr>
      <w:r w:rsidRPr="0025655F">
        <w:rPr>
          <w:b/>
          <w:szCs w:val="22"/>
        </w:rPr>
        <w:t>2.</w:t>
      </w:r>
      <w:r w:rsidRPr="0025655F">
        <w:rPr>
          <w:b/>
          <w:szCs w:val="22"/>
        </w:rPr>
        <w:tab/>
      </w:r>
      <w:r w:rsidRPr="0025655F">
        <w:rPr>
          <w:b/>
          <w:szCs w:val="22"/>
          <w:u w:val="single"/>
        </w:rPr>
        <w:t>Compensation</w:t>
      </w:r>
      <w:r w:rsidRPr="0025655F">
        <w:rPr>
          <w:b/>
          <w:i/>
          <w:iCs/>
          <w:szCs w:val="22"/>
          <w:u w:val="single"/>
        </w:rPr>
        <w:t>.</w:t>
      </w:r>
    </w:p>
    <w:p w14:paraId="10D482A2" w14:textId="77777777" w:rsidR="00087CF8" w:rsidRDefault="00087CF8" w:rsidP="00087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2"/>
        </w:rPr>
      </w:pPr>
      <w:r>
        <w:rPr>
          <w:szCs w:val="22"/>
        </w:rPr>
        <w:t>A.</w:t>
      </w:r>
      <w:r>
        <w:rPr>
          <w:i/>
          <w:iCs/>
          <w:szCs w:val="22"/>
        </w:rPr>
        <w:tab/>
      </w:r>
      <w:r>
        <w:rPr>
          <w:szCs w:val="22"/>
        </w:rPr>
        <w:t xml:space="preserve">The Agency shall </w:t>
      </w:r>
      <w:proofErr w:type="gramStart"/>
      <w:r>
        <w:rPr>
          <w:szCs w:val="22"/>
        </w:rPr>
        <w:t>pay to</w:t>
      </w:r>
      <w:proofErr w:type="gramEnd"/>
      <w:r>
        <w:rPr>
          <w:szCs w:val="22"/>
        </w:rPr>
        <w:t xml:space="preserve"> the Contractor in full payment for services satisfactorily </w:t>
      </w:r>
    </w:p>
    <w:p w14:paraId="43A439DF" w14:textId="77777777" w:rsidR="00087CF8" w:rsidRPr="006F0A78" w:rsidRDefault="00087CF8" w:rsidP="00087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rPr>
      </w:pPr>
      <w:r>
        <w:rPr>
          <w:szCs w:val="22"/>
        </w:rPr>
        <w:t>performed at the rate of ______________ dollars (</w:t>
      </w:r>
      <w:proofErr w:type="gramStart"/>
      <w:r>
        <w:rPr>
          <w:szCs w:val="22"/>
        </w:rPr>
        <w:t>$__</w:t>
      </w:r>
      <w:proofErr w:type="gramEnd"/>
      <w:r>
        <w:rPr>
          <w:szCs w:val="22"/>
        </w:rPr>
        <w:t xml:space="preserve">________) per hour (OR BASED UPON DELIVERABLES, MILESTONES, BUDGET, ETC.), such compensation not to exceed (AMOUNT), excluding gross receipts tax. The New Mexico gross receipts tax levied on the amounts payable under this Agreement totaling (AMOUNT) shall be paid by the Agency to the Contractor. </w:t>
      </w:r>
      <w:r w:rsidRPr="00FF6894">
        <w:rPr>
          <w:b/>
          <w:iCs/>
        </w:rPr>
        <w:t>The total amount payable to the Contractor under this Agreement, including</w:t>
      </w:r>
      <w:r>
        <w:rPr>
          <w:b/>
          <w:iCs/>
        </w:rPr>
        <w:t xml:space="preserve"> </w:t>
      </w:r>
      <w:r w:rsidRPr="00FF6894">
        <w:rPr>
          <w:b/>
          <w:iCs/>
        </w:rPr>
        <w:t>gross receipts tax and expenses, shall not exceed (AMOUNT).</w:t>
      </w:r>
      <w:r>
        <w:rPr>
          <w:b/>
          <w:iCs/>
        </w:rPr>
        <w:t xml:space="preserve"> </w:t>
      </w:r>
      <w:r w:rsidRPr="006F0A78">
        <w:rPr>
          <w:b/>
        </w:rPr>
        <w:t xml:space="preserve">This amount is a maximum and not a guarantee that the work </w:t>
      </w:r>
      <w:r>
        <w:rPr>
          <w:b/>
        </w:rPr>
        <w:t xml:space="preserve">assigned to be performed by Contractor under this Agreement </w:t>
      </w:r>
      <w:r w:rsidRPr="006F0A78">
        <w:rPr>
          <w:b/>
        </w:rPr>
        <w:t>shall equal the amount stated herein.</w:t>
      </w:r>
      <w:r>
        <w:rPr>
          <w:b/>
        </w:rPr>
        <w:t xml:space="preserve">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w:t>
      </w:r>
      <w:proofErr w:type="gramStart"/>
      <w:r>
        <w:rPr>
          <w:b/>
        </w:rPr>
        <w:t>in excess of</w:t>
      </w:r>
      <w:proofErr w:type="gramEnd"/>
      <w:r>
        <w:rPr>
          <w:b/>
        </w:rPr>
        <w:t xml:space="preserve"> the total compensation amount without this Agreement being amended in writing prior to those services </w:t>
      </w:r>
      <w:proofErr w:type="gramStart"/>
      <w:r>
        <w:rPr>
          <w:b/>
        </w:rPr>
        <w:t>in excess of</w:t>
      </w:r>
      <w:proofErr w:type="gramEnd"/>
      <w:r>
        <w:rPr>
          <w:b/>
        </w:rPr>
        <w:t xml:space="preserve"> the total compensation amount being provided.</w:t>
      </w:r>
    </w:p>
    <w:p w14:paraId="0E4D029F" w14:textId="77777777" w:rsidR="00087CF8" w:rsidRDefault="00087CF8" w:rsidP="00087CF8">
      <w:pPr>
        <w:tabs>
          <w:tab w:val="left" w:pos="-1440"/>
        </w:tabs>
        <w:jc w:val="both"/>
        <w:rPr>
          <w:szCs w:val="22"/>
        </w:rPr>
      </w:pPr>
    </w:p>
    <w:p w14:paraId="3B6A42BD" w14:textId="77777777" w:rsidR="00087CF8" w:rsidRDefault="00087CF8" w:rsidP="00087CF8">
      <w:pPr>
        <w:tabs>
          <w:tab w:val="left" w:pos="-1440"/>
        </w:tabs>
        <w:ind w:firstLine="720"/>
        <w:jc w:val="both"/>
        <w:rPr>
          <w:bCs/>
          <w:szCs w:val="22"/>
        </w:rPr>
      </w:pPr>
      <w:r>
        <w:rPr>
          <w:szCs w:val="22"/>
        </w:rPr>
        <w:t>B.</w:t>
      </w:r>
      <w:r>
        <w:rPr>
          <w:szCs w:val="22"/>
        </w:rPr>
        <w:tab/>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768F103E" w14:textId="77777777" w:rsidR="00087CF8" w:rsidRDefault="00087CF8" w:rsidP="00087CF8">
      <w:pPr>
        <w:tabs>
          <w:tab w:val="left" w:pos="-1440"/>
        </w:tabs>
        <w:ind w:left="1440" w:hanging="1440"/>
        <w:jc w:val="both"/>
        <w:rPr>
          <w:szCs w:val="22"/>
        </w:rPr>
      </w:pPr>
    </w:p>
    <w:p w14:paraId="696F1494" w14:textId="77777777" w:rsidR="00087CF8" w:rsidRDefault="00087CF8" w:rsidP="00087CF8">
      <w:pPr>
        <w:tabs>
          <w:tab w:val="left" w:pos="-1440"/>
        </w:tabs>
        <w:jc w:val="center"/>
        <w:rPr>
          <w:b/>
        </w:rPr>
      </w:pPr>
      <w:r>
        <w:rPr>
          <w:b/>
        </w:rPr>
        <w:t>(—OR—)</w:t>
      </w:r>
    </w:p>
    <w:p w14:paraId="65756DEB" w14:textId="77777777" w:rsidR="00087CF8" w:rsidRDefault="00087CF8" w:rsidP="00087CF8">
      <w:pPr>
        <w:tabs>
          <w:tab w:val="left" w:pos="-1440"/>
        </w:tabs>
        <w:jc w:val="both"/>
        <w:rPr>
          <w:b/>
        </w:rPr>
      </w:pPr>
    </w:p>
    <w:p w14:paraId="6506CFBF" w14:textId="77777777" w:rsidR="00087CF8" w:rsidRDefault="00087CF8" w:rsidP="00087CF8">
      <w:pPr>
        <w:tabs>
          <w:tab w:val="left" w:pos="-1440"/>
        </w:tabs>
        <w:jc w:val="both"/>
      </w:pPr>
      <w:r>
        <w:rPr>
          <w:b/>
        </w:rPr>
        <w:t>(</w:t>
      </w:r>
      <w:r w:rsidRPr="003628D1">
        <w:rPr>
          <w:b/>
        </w:rPr>
        <w:t>CHOICE – MULTI-YEAR</w:t>
      </w:r>
      <w:r w:rsidRPr="006B5195">
        <w:rPr>
          <w:b/>
        </w:rPr>
        <w:t>)</w:t>
      </w:r>
    </w:p>
    <w:p w14:paraId="515CCA7F" w14:textId="77777777" w:rsidR="00087CF8" w:rsidRPr="00FF6894" w:rsidRDefault="00087CF8" w:rsidP="00087CF8">
      <w:pPr>
        <w:tabs>
          <w:tab w:val="left" w:pos="-1440"/>
        </w:tabs>
        <w:ind w:firstLine="720"/>
        <w:jc w:val="both"/>
        <w:rPr>
          <w:b/>
          <w:bCs/>
        </w:rPr>
      </w:pPr>
      <w:r>
        <w:t>A.</w:t>
      </w:r>
      <w:r>
        <w:tab/>
      </w:r>
      <w:r w:rsidRPr="003628D1">
        <w:rPr>
          <w:bCs/>
        </w:rPr>
        <w:t xml:space="preserve">The Agency shall </w:t>
      </w:r>
      <w:proofErr w:type="gramStart"/>
      <w:r w:rsidRPr="003628D1">
        <w:rPr>
          <w:bCs/>
        </w:rPr>
        <w:t>pay to</w:t>
      </w:r>
      <w:proofErr w:type="gramEnd"/>
      <w:r w:rsidRPr="003628D1">
        <w:rPr>
          <w:bCs/>
        </w:rPr>
        <w:t xml:space="preserve"> the Contractor in full</w:t>
      </w:r>
      <w:r>
        <w:rPr>
          <w:bCs/>
        </w:rPr>
        <w:t xml:space="preserve"> </w:t>
      </w:r>
      <w:r w:rsidRPr="003628D1">
        <w:rPr>
          <w:bCs/>
        </w:rPr>
        <w:t xml:space="preserve">payment for services satisfactorily performed pursuant to the Scope of Work </w:t>
      </w:r>
      <w:r>
        <w:rPr>
          <w:bCs/>
        </w:rPr>
        <w:t xml:space="preserve">at the rate </w:t>
      </w:r>
      <w:proofErr w:type="gramStart"/>
      <w:r>
        <w:rPr>
          <w:bCs/>
        </w:rPr>
        <w:t>of ___</w:t>
      </w:r>
      <w:proofErr w:type="gramEnd"/>
      <w:r>
        <w:rPr>
          <w:bCs/>
        </w:rPr>
        <w:t>__________ dollars ($___________)</w:t>
      </w:r>
      <w:r w:rsidRPr="003628D1">
        <w:rPr>
          <w:bCs/>
        </w:rPr>
        <w:t xml:space="preserve"> in </w:t>
      </w:r>
      <w:r>
        <w:rPr>
          <w:bCs/>
        </w:rPr>
        <w:t xml:space="preserve">FYXX </w:t>
      </w:r>
      <w:r w:rsidRPr="00911D0E">
        <w:rPr>
          <w:bCs/>
        </w:rPr>
        <w:t>(</w:t>
      </w:r>
      <w:r>
        <w:rPr>
          <w:bCs/>
        </w:rPr>
        <w:t>USE FISCAL YEAR NUMBER TO DESCRIBE YEAR; DO NOT USE FY1, FY2, ETC</w:t>
      </w:r>
      <w:r w:rsidRPr="003628D1">
        <w:rPr>
          <w:bCs/>
        </w:rPr>
        <w:t>.</w:t>
      </w:r>
      <w:r>
        <w:rPr>
          <w:bCs/>
        </w:rPr>
        <w:t xml:space="preserve">). </w:t>
      </w:r>
      <w:r w:rsidRPr="003628D1">
        <w:rPr>
          <w:bCs/>
        </w:rPr>
        <w:lastRenderedPageBreak/>
        <w:t xml:space="preserve">The New Mexico gross receipts tax levied on the amounts payable under this </w:t>
      </w:r>
      <w:r>
        <w:rPr>
          <w:bCs/>
        </w:rPr>
        <w:t>Agreement</w:t>
      </w:r>
      <w:r w:rsidRPr="003628D1">
        <w:rPr>
          <w:bCs/>
        </w:rPr>
        <w:t xml:space="preserve"> in </w:t>
      </w:r>
      <w:r>
        <w:rPr>
          <w:bCs/>
        </w:rPr>
        <w:t>FYXX</w:t>
      </w:r>
      <w:r w:rsidRPr="003628D1">
        <w:rPr>
          <w:bCs/>
        </w:rPr>
        <w:t xml:space="preserve"> totaling </w:t>
      </w:r>
      <w:r w:rsidRPr="00826179">
        <w:rPr>
          <w:bCs/>
        </w:rPr>
        <w:t>(AMOUNT)</w:t>
      </w:r>
      <w:r w:rsidRPr="003628D1">
        <w:rPr>
          <w:bCs/>
        </w:rPr>
        <w:t xml:space="preserve"> shall be paid by the Agency to the Contractor.</w:t>
      </w:r>
      <w:r>
        <w:rPr>
          <w:bCs/>
        </w:rPr>
        <w:t xml:space="preserve"> </w:t>
      </w:r>
      <w:r w:rsidRPr="00FF6894">
        <w:rPr>
          <w:b/>
          <w:iCs/>
        </w:rPr>
        <w:t>The total amount payable to the Contractor under this Agreement, including gross receipts tax and expenses, shall not exceed (AMOUNT)</w:t>
      </w:r>
      <w:r>
        <w:rPr>
          <w:b/>
          <w:iCs/>
        </w:rPr>
        <w:t xml:space="preserve"> in FYXX</w:t>
      </w:r>
      <w:r w:rsidRPr="00FF6894">
        <w:rPr>
          <w:b/>
          <w:iCs/>
        </w:rPr>
        <w:t>.</w:t>
      </w:r>
    </w:p>
    <w:p w14:paraId="6FD14A7E" w14:textId="77777777" w:rsidR="00087CF8" w:rsidRDefault="00087CF8" w:rsidP="00087CF8">
      <w:pPr>
        <w:jc w:val="both"/>
        <w:rPr>
          <w:bCs/>
        </w:rPr>
      </w:pPr>
    </w:p>
    <w:p w14:paraId="4B23B43E" w14:textId="77777777" w:rsidR="00087CF8" w:rsidRDefault="00087CF8" w:rsidP="00087CF8">
      <w:pPr>
        <w:jc w:val="both"/>
        <w:rPr>
          <w:bCs/>
        </w:rPr>
      </w:pPr>
      <w:r>
        <w:rPr>
          <w:bCs/>
        </w:rPr>
        <w:t>(REPEAT LANGUAGE FOR EACH FISCAL YEAR COVERED BY THE AGREEMENT -- USE FISCAL YEAR NUMBER TO DESCRIBE EACH YEAR; DO NOT USE FY1, FY2, ETC</w:t>
      </w:r>
      <w:proofErr w:type="gramStart"/>
      <w:r>
        <w:rPr>
          <w:bCs/>
        </w:rPr>
        <w:t>.).</w:t>
      </w:r>
      <w:proofErr w:type="gramEnd"/>
    </w:p>
    <w:p w14:paraId="33C67ABA" w14:textId="77777777" w:rsidR="00087CF8" w:rsidRDefault="00087CF8" w:rsidP="00087CF8">
      <w:pPr>
        <w:jc w:val="both"/>
        <w:rPr>
          <w:bCs/>
        </w:rPr>
      </w:pPr>
    </w:p>
    <w:p w14:paraId="605F00FE" w14:textId="77777777" w:rsidR="00087CF8" w:rsidRDefault="00087CF8" w:rsidP="00087CF8">
      <w:pPr>
        <w:ind w:firstLine="720"/>
        <w:jc w:val="both"/>
        <w:rPr>
          <w:bCs/>
          <w:szCs w:val="22"/>
        </w:rPr>
      </w:pPr>
      <w:r>
        <w:rPr>
          <w:bCs/>
        </w:rPr>
        <w:t>B.</w:t>
      </w:r>
      <w:r>
        <w:rPr>
          <w:bCs/>
        </w:rPr>
        <w:tab/>
      </w:r>
      <w:r w:rsidRPr="003628D1">
        <w:rPr>
          <w:bCs/>
        </w:rPr>
        <w:t xml:space="preserve">Payment in </w:t>
      </w:r>
      <w:r w:rsidRPr="00911D0E">
        <w:rPr>
          <w:bCs/>
        </w:rPr>
        <w:t>FYXX, FYXX, FYXX, and F</w:t>
      </w:r>
      <w:r>
        <w:rPr>
          <w:bCs/>
        </w:rPr>
        <w:t>Y</w:t>
      </w:r>
      <w:r w:rsidRPr="00911D0E">
        <w:rPr>
          <w:bCs/>
        </w:rPr>
        <w:t>XX</w:t>
      </w:r>
      <w:r>
        <w:rPr>
          <w:bCs/>
        </w:rPr>
        <w:t xml:space="preserve"> </w:t>
      </w:r>
      <w:r w:rsidRPr="003628D1">
        <w:rPr>
          <w:bCs/>
        </w:rPr>
        <w:t xml:space="preserve">is subject to availability of funds pursuant to the Appropriations Paragraph set forth below and to any negotiations between the parties from year to year pursuant to Paragraph 1, Scope of Work, and to approval by the </w:t>
      </w:r>
      <w:r>
        <w:rPr>
          <w:bCs/>
        </w:rPr>
        <w:t>GSD/SPD</w:t>
      </w:r>
      <w:r w:rsidRPr="003628D1">
        <w:rPr>
          <w:bCs/>
        </w:rPr>
        <w:t>.</w:t>
      </w:r>
      <w:r>
        <w:rPr>
          <w:bCs/>
        </w:rPr>
        <w:t xml:space="preserve"> </w:t>
      </w:r>
      <w:r>
        <w:rPr>
          <w:szCs w:val="22"/>
        </w:rPr>
        <w:t>All invoices MUST BE received by the Agency no later than fifteen (15) days after the termination of the Fiscal Year in which the services were delivered. Invoices received after such date WILL NOT BE PAID.</w:t>
      </w:r>
    </w:p>
    <w:p w14:paraId="37B5FECB" w14:textId="77777777" w:rsidR="00087CF8" w:rsidRDefault="00087CF8" w:rsidP="00087CF8">
      <w:pPr>
        <w:tabs>
          <w:tab w:val="left" w:pos="-1440"/>
        </w:tabs>
        <w:ind w:left="1440" w:hanging="1440"/>
        <w:jc w:val="both"/>
        <w:rPr>
          <w:bCs/>
          <w:szCs w:val="22"/>
        </w:rPr>
      </w:pPr>
    </w:p>
    <w:p w14:paraId="5BFC8883" w14:textId="77777777" w:rsidR="00087CF8" w:rsidRDefault="00087CF8" w:rsidP="00087CF8">
      <w:pPr>
        <w:tabs>
          <w:tab w:val="left" w:pos="-1440"/>
        </w:tabs>
        <w:ind w:firstLine="720"/>
        <w:jc w:val="both"/>
        <w:rPr>
          <w:szCs w:val="22"/>
        </w:rPr>
      </w:pPr>
      <w:r>
        <w:rPr>
          <w:bCs/>
          <w:szCs w:val="22"/>
        </w:rPr>
        <w:t>C.</w:t>
      </w:r>
      <w:r>
        <w:rPr>
          <w:bCs/>
          <w:szCs w:val="22"/>
        </w:rPr>
        <w:tab/>
      </w:r>
      <w:r>
        <w:rPr>
          <w:szCs w:val="22"/>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020DF078" w14:textId="77777777" w:rsidR="00087CF8" w:rsidRDefault="00087CF8" w:rsidP="00087CF8">
      <w:pPr>
        <w:jc w:val="both"/>
        <w:rPr>
          <w:szCs w:val="22"/>
        </w:rPr>
      </w:pPr>
    </w:p>
    <w:p w14:paraId="6BCEEE21" w14:textId="77777777" w:rsidR="00087CF8" w:rsidRDefault="00087CF8" w:rsidP="00087CF8">
      <w:pPr>
        <w:keepNext/>
        <w:jc w:val="both"/>
        <w:rPr>
          <w:szCs w:val="22"/>
        </w:rPr>
      </w:pPr>
      <w:r w:rsidRPr="0025655F">
        <w:rPr>
          <w:b/>
          <w:szCs w:val="22"/>
        </w:rPr>
        <w:t>3.</w:t>
      </w:r>
      <w:r w:rsidRPr="0025655F">
        <w:rPr>
          <w:b/>
          <w:szCs w:val="22"/>
        </w:rPr>
        <w:tab/>
      </w:r>
      <w:r w:rsidRPr="006B5195">
        <w:rPr>
          <w:b/>
          <w:szCs w:val="22"/>
          <w:u w:val="single"/>
        </w:rPr>
        <w:t>Term.</w:t>
      </w:r>
    </w:p>
    <w:p w14:paraId="7C924D37" w14:textId="77777777" w:rsidR="00087CF8" w:rsidRDefault="00087CF8" w:rsidP="00087CF8">
      <w:pPr>
        <w:ind w:firstLine="720"/>
        <w:jc w:val="both"/>
        <w:rPr>
          <w:szCs w:val="22"/>
        </w:rPr>
      </w:pPr>
      <w:r>
        <w:rPr>
          <w:szCs w:val="22"/>
        </w:rPr>
        <w:t xml:space="preserve">THIS AGREEMENT SHALL NOT BECOME EFFECTIVE UNTIL APPROVED BY THE GSD/SPD Contracts Review Bureau. This Agreement shall terminate on </w:t>
      </w:r>
      <w:r>
        <w:rPr>
          <w:b/>
          <w:szCs w:val="22"/>
        </w:rPr>
        <w:t>(DATE)</w:t>
      </w:r>
      <w:r>
        <w:rPr>
          <w:szCs w:val="22"/>
        </w:rPr>
        <w:t xml:space="preserve"> unless terminated pursuant to paragraph 4 </w:t>
      </w:r>
      <w:r w:rsidRPr="003D16C5">
        <w:rPr>
          <w:szCs w:val="22"/>
        </w:rPr>
        <w:t>(Termination)</w:t>
      </w:r>
      <w:r>
        <w:rPr>
          <w:szCs w:val="22"/>
        </w:rPr>
        <w:t>, or paragraph 5 (Appropriations). In accordance with NMSA 1978, § 13-1-150, no contract term for a professional services contract, including extensions and renewals, shall exceed four years, except as set forth in NMSA 1978, § 13-1-150.</w:t>
      </w:r>
    </w:p>
    <w:p w14:paraId="13A93709" w14:textId="77777777" w:rsidR="00087CF8" w:rsidRDefault="00087CF8" w:rsidP="00087CF8">
      <w:pPr>
        <w:jc w:val="both"/>
        <w:rPr>
          <w:szCs w:val="22"/>
        </w:rPr>
      </w:pPr>
    </w:p>
    <w:p w14:paraId="5DB11814" w14:textId="77777777" w:rsidR="00087CF8" w:rsidRPr="0025655F" w:rsidRDefault="00087CF8" w:rsidP="00087CF8">
      <w:pPr>
        <w:keepNext/>
        <w:tabs>
          <w:tab w:val="left" w:pos="-1440"/>
        </w:tabs>
        <w:jc w:val="both"/>
        <w:rPr>
          <w:b/>
          <w:szCs w:val="22"/>
        </w:rPr>
      </w:pPr>
      <w:r w:rsidRPr="0025655F">
        <w:rPr>
          <w:b/>
          <w:szCs w:val="22"/>
        </w:rPr>
        <w:t>4.</w:t>
      </w:r>
      <w:r w:rsidRPr="0025655F">
        <w:rPr>
          <w:b/>
          <w:szCs w:val="22"/>
        </w:rPr>
        <w:tab/>
      </w:r>
      <w:r w:rsidRPr="0025655F">
        <w:rPr>
          <w:b/>
          <w:szCs w:val="22"/>
          <w:u w:val="single"/>
        </w:rPr>
        <w:t>Termination.</w:t>
      </w:r>
    </w:p>
    <w:p w14:paraId="6DF59FDD" w14:textId="77777777" w:rsidR="00087CF8" w:rsidRDefault="00087CF8" w:rsidP="00087CF8">
      <w:pPr>
        <w:ind w:firstLine="720"/>
        <w:jc w:val="both"/>
        <w:rPr>
          <w:iCs/>
        </w:rPr>
      </w:pPr>
      <w:r w:rsidRPr="00EE2A3D">
        <w:t>A.</w:t>
      </w:r>
      <w:r w:rsidRPr="00EE2A3D">
        <w:rPr>
          <w:color w:val="0000FF"/>
        </w:rPr>
        <w:tab/>
      </w:r>
      <w:r>
        <w:rPr>
          <w:u w:val="single"/>
        </w:rPr>
        <w:t>Grounds</w:t>
      </w:r>
      <w:r w:rsidRPr="00EE2A3D">
        <w:t>.</w:t>
      </w:r>
      <w:r>
        <w:t xml:space="preserve"> The Agency</w:t>
      </w:r>
      <w:r w:rsidRPr="00EE2A3D">
        <w:t xml:space="preserve"> </w:t>
      </w:r>
      <w:r>
        <w:t xml:space="preserve">may terminate this Agreement for convenience or cause.  The Contractor may only terminate this Agreement </w:t>
      </w:r>
      <w:r>
        <w:rPr>
          <w:iCs/>
        </w:rPr>
        <w:t>based upon the Agency’s uncured, material breach of this Agreement.</w:t>
      </w:r>
    </w:p>
    <w:p w14:paraId="0302D102" w14:textId="77777777" w:rsidR="00087CF8" w:rsidRDefault="00087CF8" w:rsidP="00087CF8">
      <w:pPr>
        <w:ind w:firstLine="720"/>
        <w:jc w:val="both"/>
        <w:rPr>
          <w:iCs/>
        </w:rPr>
      </w:pPr>
      <w:r>
        <w:rPr>
          <w:iCs/>
        </w:rPr>
        <w:t>B.</w:t>
      </w:r>
      <w:r>
        <w:rPr>
          <w:iCs/>
        </w:rPr>
        <w:tab/>
      </w:r>
      <w:r>
        <w:rPr>
          <w:iCs/>
          <w:u w:val="single"/>
        </w:rPr>
        <w:t>Notice; Agency Opportunity to Cure</w:t>
      </w:r>
      <w:r w:rsidRPr="00601D85">
        <w:rPr>
          <w:iCs/>
          <w:u w:val="single"/>
        </w:rPr>
        <w:t>.</w:t>
      </w:r>
      <w:r>
        <w:rPr>
          <w:iCs/>
        </w:rPr>
        <w:t xml:space="preserve">  </w:t>
      </w:r>
    </w:p>
    <w:p w14:paraId="1E18E69C" w14:textId="77777777" w:rsidR="00087CF8" w:rsidRDefault="00087CF8" w:rsidP="00087CF8">
      <w:pPr>
        <w:ind w:firstLine="1440"/>
        <w:jc w:val="both"/>
      </w:pPr>
      <w:r>
        <w:rPr>
          <w:iCs/>
        </w:rPr>
        <w:t>1.</w:t>
      </w:r>
      <w:r>
        <w:rPr>
          <w:iCs/>
        </w:rPr>
        <w:tab/>
        <w:t xml:space="preserve">Except as otherwise provided in Paragraph (4)(B)(3), the Agency shall give Contractor written notice of termination </w:t>
      </w:r>
      <w:r w:rsidRPr="00EE2A3D">
        <w:t>at least thirty (30) days prior to the intended date of termination.</w:t>
      </w:r>
      <w:r>
        <w:t xml:space="preserve">  </w:t>
      </w:r>
    </w:p>
    <w:p w14:paraId="3C53C0F2" w14:textId="77777777" w:rsidR="00087CF8" w:rsidRDefault="00087CF8" w:rsidP="00087CF8">
      <w:pPr>
        <w:ind w:firstLine="1440"/>
        <w:jc w:val="both"/>
      </w:pPr>
      <w:r>
        <w:t>2.</w:t>
      </w:r>
      <w:r>
        <w:tab/>
      </w:r>
      <w:r>
        <w:rPr>
          <w:iCs/>
        </w:rPr>
        <w:t xml:space="preserve">Contractor shall give Agency written notice of termination </w:t>
      </w:r>
      <w:r w:rsidRPr="00EE2A3D">
        <w:t>at least thirty (30) days prior to the intended date of termination</w:t>
      </w:r>
      <w:r>
        <w:t>, which notice shall (</w:t>
      </w:r>
      <w:proofErr w:type="spellStart"/>
      <w:r>
        <w:t>i</w:t>
      </w:r>
      <w:proofErr w:type="spellEnd"/>
      <w:r>
        <w:t>) identify all the Agency’s material breaches of this Agreement upon which the termination is based and (ii) state what the Agency must do to cure such material breaches.  Contractor’s notice of termination shall only be effective (</w:t>
      </w:r>
      <w:proofErr w:type="spellStart"/>
      <w:r>
        <w:t>i</w:t>
      </w:r>
      <w:proofErr w:type="spellEnd"/>
      <w:r>
        <w:t xml:space="preserve">) if the Agency does not cure all material breaches within the thirty (30) day notice period or (ii) in the case of material breaches that cannot be cured within thirty (30) days, the Agency does </w:t>
      </w:r>
      <w:r>
        <w:lastRenderedPageBreak/>
        <w:t>not, within the thirty (30) day notice period, notify the Contractor of its intent to cure and begin with due diligence to cure the material breach</w:t>
      </w:r>
      <w:r w:rsidRPr="00EE2A3D">
        <w:t>.</w:t>
      </w:r>
      <w:r>
        <w:t xml:space="preserve">  </w:t>
      </w:r>
    </w:p>
    <w:p w14:paraId="741DDF53" w14:textId="77777777" w:rsidR="00087CF8" w:rsidRDefault="00087CF8" w:rsidP="00087CF8">
      <w:pPr>
        <w:ind w:firstLine="1440"/>
        <w:jc w:val="both"/>
      </w:pPr>
      <w:r>
        <w:t xml:space="preserve">3.  </w:t>
      </w:r>
      <w:r w:rsidRPr="00EE2A3D">
        <w:t xml:space="preserve">Notwithstanding the foregoing, this Agreement may be terminated immediately upon written notice to the Contractor </w:t>
      </w:r>
      <w:r>
        <w:t>(</w:t>
      </w:r>
      <w:proofErr w:type="spellStart"/>
      <w:r>
        <w:t>i</w:t>
      </w:r>
      <w:proofErr w:type="spellEnd"/>
      <w:r>
        <w:t>) </w:t>
      </w:r>
      <w:r w:rsidRPr="00EE2A3D">
        <w:t>if the Contractor becomes unable to perform the services contracted for, as determined by the Agency</w:t>
      </w:r>
      <w:r>
        <w:t>; (ii) </w:t>
      </w:r>
      <w:r w:rsidRPr="00EE2A3D">
        <w:t xml:space="preserve">if, during the term of this Agreement, the Contractor </w:t>
      </w:r>
      <w:r>
        <w:t xml:space="preserve">is suspended or debarred by the State Purchasing Agent; </w:t>
      </w:r>
      <w:r w:rsidRPr="00EE2A3D">
        <w:t xml:space="preserve">or </w:t>
      </w:r>
      <w:r>
        <w:t>(iii) the Agreement is terminated pursuant to Paragraph 5, “</w:t>
      </w:r>
      <w:r w:rsidRPr="00EE2A3D">
        <w:t>Appropriations</w:t>
      </w:r>
      <w:r>
        <w:t>”, of this Agreement</w:t>
      </w:r>
      <w:r w:rsidRPr="00EE2A3D">
        <w:t>.</w:t>
      </w:r>
    </w:p>
    <w:p w14:paraId="390D6412" w14:textId="77777777" w:rsidR="00087CF8" w:rsidRDefault="00087CF8" w:rsidP="00087CF8">
      <w:pPr>
        <w:ind w:firstLine="720"/>
        <w:jc w:val="both"/>
        <w:rPr>
          <w:i/>
          <w:iCs/>
          <w:u w:val="single"/>
        </w:rPr>
      </w:pPr>
      <w:r>
        <w:t>C.</w:t>
      </w:r>
      <w:r>
        <w:tab/>
      </w:r>
      <w:r>
        <w:rPr>
          <w:u w:val="single"/>
        </w:rPr>
        <w:t>Liability.</w:t>
      </w:r>
      <w:r>
        <w:t xml:space="preserve">  </w:t>
      </w:r>
      <w:r w:rsidRPr="00EE2A3D">
        <w:t xml:space="preserve">Except as otherwise </w:t>
      </w:r>
      <w:r>
        <w:t xml:space="preserve">expressly </w:t>
      </w:r>
      <w:r w:rsidRPr="00EE2A3D">
        <w:t xml:space="preserve">allowed or provided under this Agreement, the Agency’s sole liability upon termination shall be to pay for acceptable work performed prior to the Contractor’s receipt </w:t>
      </w:r>
      <w:r>
        <w:t xml:space="preserve">or issuance </w:t>
      </w:r>
      <w:r w:rsidRPr="00EE2A3D">
        <w:t xml:space="preserve">of </w:t>
      </w:r>
      <w:r>
        <w:t>a</w:t>
      </w:r>
      <w:r w:rsidRPr="00EE2A3D">
        <w:t xml:space="preserve"> notice of termination; </w:t>
      </w:r>
      <w:r w:rsidRPr="00EE2A3D">
        <w:rPr>
          <w:u w:val="single"/>
        </w:rPr>
        <w:t>provided</w:t>
      </w:r>
      <w:r w:rsidRPr="00EE2A3D">
        <w:t xml:space="preserve">, </w:t>
      </w:r>
      <w:r w:rsidRPr="00EE2A3D">
        <w:rPr>
          <w:u w:val="single"/>
        </w:rPr>
        <w:t>however</w:t>
      </w:r>
      <w:r w:rsidRPr="00EE2A3D">
        <w:t>, that a notice of termination shall not nullify or otherwise affect either party’s liability for pre-termination defaults under or breaches of this Agreement.</w:t>
      </w:r>
      <w:r>
        <w:t xml:space="preserve"> </w:t>
      </w:r>
      <w:r w:rsidRPr="00EE2A3D">
        <w:t>The Contractor shall submit an invoice for such work within thirty (30) days of receiving or sending the notice of termination.</w:t>
      </w:r>
      <w:r>
        <w:rPr>
          <w:color w:val="0000FF"/>
        </w:rPr>
        <w:t xml:space="preserve"> </w:t>
      </w:r>
      <w:r w:rsidRPr="00EE2A3D">
        <w:rPr>
          <w:i/>
          <w:iCs/>
          <w:u w:val="single"/>
        </w:rPr>
        <w:t xml:space="preserve">THIS PROVISION IS NOT EXCLUSIVE AND DOES NOT WAIVE THE </w:t>
      </w:r>
      <w:r>
        <w:rPr>
          <w:i/>
          <w:iCs/>
          <w:u w:val="single"/>
        </w:rPr>
        <w:t>AGENCY</w:t>
      </w:r>
      <w:r w:rsidRPr="00EE2A3D">
        <w:rPr>
          <w:i/>
          <w:iCs/>
          <w:u w:val="single"/>
        </w:rPr>
        <w:t>’S OTHER LEGAL RIGHTS AND REMEDIES CAUSED BY THE CONTRACTOR'S DEFAULT/BREACH OF THIS AGREEMENT.</w:t>
      </w:r>
    </w:p>
    <w:p w14:paraId="51C4D630" w14:textId="77777777" w:rsidR="00087CF8" w:rsidRDefault="00087CF8" w:rsidP="00087CF8">
      <w:pPr>
        <w:ind w:firstLine="720"/>
        <w:jc w:val="both"/>
        <w:rPr>
          <w:i/>
          <w:iCs/>
          <w:u w:val="single"/>
        </w:rPr>
      </w:pPr>
    </w:p>
    <w:p w14:paraId="0759CC81" w14:textId="77777777" w:rsidR="00087CF8" w:rsidRDefault="00087CF8" w:rsidP="00087CF8">
      <w:pPr>
        <w:ind w:firstLine="720"/>
        <w:jc w:val="both"/>
        <w:rPr>
          <w:szCs w:val="22"/>
        </w:rPr>
      </w:pPr>
      <w:r>
        <w:rPr>
          <w:szCs w:val="22"/>
        </w:rPr>
        <w:t>D.</w:t>
      </w:r>
      <w:r>
        <w:rPr>
          <w:szCs w:val="22"/>
        </w:rPr>
        <w:tab/>
      </w:r>
      <w:r w:rsidRPr="00EE2A3D">
        <w:rPr>
          <w:szCs w:val="22"/>
          <w:u w:val="single"/>
        </w:rPr>
        <w:t>Termination Management</w:t>
      </w:r>
      <w:r>
        <w:rPr>
          <w:szCs w:val="22"/>
        </w:rPr>
        <w:t>. Immediately upon receipt by either the Agency or the Contractor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of work under this Agreement; and 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w:t>
      </w:r>
    </w:p>
    <w:p w14:paraId="1B0714E8" w14:textId="77777777" w:rsidR="00087CF8" w:rsidRDefault="00087CF8" w:rsidP="00087CF8">
      <w:pPr>
        <w:jc w:val="both"/>
        <w:rPr>
          <w:szCs w:val="22"/>
        </w:rPr>
      </w:pPr>
    </w:p>
    <w:p w14:paraId="79B9C9EA" w14:textId="77777777" w:rsidR="00087CF8" w:rsidRDefault="00087CF8" w:rsidP="00087CF8">
      <w:pPr>
        <w:keepNext/>
        <w:tabs>
          <w:tab w:val="left" w:pos="-1440"/>
        </w:tabs>
        <w:jc w:val="both"/>
        <w:rPr>
          <w:szCs w:val="22"/>
        </w:rPr>
      </w:pPr>
      <w:r w:rsidRPr="0025655F">
        <w:rPr>
          <w:b/>
          <w:iCs/>
          <w:szCs w:val="22"/>
        </w:rPr>
        <w:t>5</w:t>
      </w:r>
      <w:r w:rsidRPr="0025655F">
        <w:rPr>
          <w:b/>
          <w:i/>
          <w:iCs/>
          <w:szCs w:val="22"/>
        </w:rPr>
        <w:t>.</w:t>
      </w:r>
      <w:r w:rsidRPr="0025655F">
        <w:rPr>
          <w:b/>
          <w:i/>
          <w:iCs/>
          <w:szCs w:val="22"/>
        </w:rPr>
        <w:tab/>
      </w:r>
      <w:r w:rsidRPr="0025655F">
        <w:rPr>
          <w:b/>
          <w:szCs w:val="22"/>
          <w:u w:val="single"/>
        </w:rPr>
        <w:t>Appropriation</w:t>
      </w:r>
      <w:r w:rsidRPr="006B5195">
        <w:rPr>
          <w:b/>
          <w:szCs w:val="22"/>
          <w:u w:val="single"/>
        </w:rPr>
        <w:t>s.</w:t>
      </w:r>
    </w:p>
    <w:p w14:paraId="67841AB4" w14:textId="77777777" w:rsidR="00087CF8" w:rsidRDefault="00087CF8" w:rsidP="00087CF8">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52015F9B" w14:textId="77777777" w:rsidR="00087CF8" w:rsidRDefault="00087CF8" w:rsidP="00087CF8">
      <w:pPr>
        <w:jc w:val="both"/>
        <w:rPr>
          <w:szCs w:val="22"/>
        </w:rPr>
      </w:pPr>
    </w:p>
    <w:p w14:paraId="19BD8C96" w14:textId="77777777" w:rsidR="00087CF8" w:rsidRDefault="00087CF8" w:rsidP="00087CF8">
      <w:pPr>
        <w:keepNext/>
        <w:tabs>
          <w:tab w:val="left" w:pos="-1440"/>
        </w:tabs>
        <w:jc w:val="both"/>
        <w:rPr>
          <w:szCs w:val="22"/>
        </w:rPr>
      </w:pPr>
      <w:r w:rsidRPr="0025655F">
        <w:rPr>
          <w:b/>
          <w:szCs w:val="22"/>
        </w:rPr>
        <w:t>6.</w:t>
      </w:r>
      <w:r w:rsidRPr="0025655F">
        <w:rPr>
          <w:b/>
          <w:szCs w:val="22"/>
        </w:rPr>
        <w:tab/>
      </w:r>
      <w:r w:rsidRPr="0025655F">
        <w:rPr>
          <w:b/>
          <w:szCs w:val="22"/>
          <w:u w:val="single"/>
        </w:rPr>
        <w:t>Status of Contractor</w:t>
      </w:r>
      <w:r w:rsidRPr="006B5195">
        <w:rPr>
          <w:b/>
          <w:szCs w:val="22"/>
          <w:u w:val="single"/>
        </w:rPr>
        <w:t>.</w:t>
      </w:r>
    </w:p>
    <w:p w14:paraId="17C710B7" w14:textId="77777777" w:rsidR="00087CF8" w:rsidRDefault="00087CF8" w:rsidP="00087CF8">
      <w:pPr>
        <w:tabs>
          <w:tab w:val="left" w:pos="-1440"/>
        </w:tabs>
        <w:ind w:firstLine="720"/>
        <w:jc w:val="both"/>
        <w:rPr>
          <w:szCs w:val="22"/>
        </w:rPr>
      </w:pPr>
      <w:r>
        <w:rPr>
          <w:szCs w:val="22"/>
        </w:rPr>
        <w:t xml:space="preserve">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w:t>
      </w:r>
      <w:proofErr w:type="gramStart"/>
      <w:r>
        <w:rPr>
          <w:szCs w:val="22"/>
        </w:rPr>
        <w:t>as a result of</w:t>
      </w:r>
      <w:proofErr w:type="gramEnd"/>
      <w:r>
        <w:rPr>
          <w:szCs w:val="22"/>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AD8F520" w14:textId="77777777" w:rsidR="00087CF8" w:rsidRDefault="00087CF8" w:rsidP="00087CF8">
      <w:pPr>
        <w:ind w:left="720" w:hanging="720"/>
        <w:jc w:val="both"/>
        <w:rPr>
          <w:szCs w:val="22"/>
        </w:rPr>
      </w:pPr>
    </w:p>
    <w:p w14:paraId="0040B2C2" w14:textId="77777777" w:rsidR="00087CF8" w:rsidRDefault="00087CF8" w:rsidP="00087CF8">
      <w:pPr>
        <w:keepNext/>
        <w:jc w:val="both"/>
        <w:rPr>
          <w:szCs w:val="22"/>
        </w:rPr>
      </w:pPr>
      <w:r w:rsidRPr="0025655F">
        <w:rPr>
          <w:b/>
          <w:szCs w:val="22"/>
        </w:rPr>
        <w:lastRenderedPageBreak/>
        <w:t>7.</w:t>
      </w:r>
      <w:r w:rsidRPr="0025655F">
        <w:rPr>
          <w:b/>
          <w:szCs w:val="22"/>
        </w:rPr>
        <w:tab/>
      </w:r>
      <w:r w:rsidRPr="0025655F">
        <w:rPr>
          <w:b/>
          <w:szCs w:val="22"/>
          <w:u w:val="single"/>
        </w:rPr>
        <w:t>Assignment</w:t>
      </w:r>
      <w:r w:rsidRPr="006B5195">
        <w:rPr>
          <w:b/>
          <w:szCs w:val="22"/>
          <w:u w:val="single"/>
        </w:rPr>
        <w:t>.</w:t>
      </w:r>
    </w:p>
    <w:p w14:paraId="4D165FB1" w14:textId="77777777" w:rsidR="00087CF8" w:rsidRDefault="00087CF8" w:rsidP="00087CF8">
      <w:pPr>
        <w:ind w:firstLine="720"/>
        <w:jc w:val="both"/>
        <w:rPr>
          <w:szCs w:val="22"/>
        </w:rPr>
      </w:pPr>
      <w:r>
        <w:rPr>
          <w:szCs w:val="22"/>
        </w:rPr>
        <w:t>The Contractor shall not assign or transfer any interest in this Agreement or assign any claims for money due or to become due under this Agreement without the prior written approval of the Agency.</w:t>
      </w:r>
    </w:p>
    <w:p w14:paraId="6E61F160" w14:textId="77777777" w:rsidR="00087CF8" w:rsidRDefault="00087CF8" w:rsidP="00087CF8">
      <w:pPr>
        <w:jc w:val="both"/>
        <w:rPr>
          <w:szCs w:val="22"/>
        </w:rPr>
      </w:pPr>
    </w:p>
    <w:p w14:paraId="3E75E391" w14:textId="77777777" w:rsidR="00087CF8" w:rsidRDefault="00087CF8" w:rsidP="00087CF8">
      <w:pPr>
        <w:keepNext/>
        <w:tabs>
          <w:tab w:val="left" w:pos="-1440"/>
        </w:tabs>
        <w:jc w:val="both"/>
        <w:rPr>
          <w:szCs w:val="22"/>
        </w:rPr>
      </w:pPr>
      <w:r w:rsidRPr="0025655F">
        <w:rPr>
          <w:b/>
          <w:szCs w:val="22"/>
        </w:rPr>
        <w:t>8.</w:t>
      </w:r>
      <w:r w:rsidRPr="0025655F">
        <w:rPr>
          <w:b/>
          <w:szCs w:val="22"/>
        </w:rPr>
        <w:tab/>
      </w:r>
      <w:r w:rsidRPr="0025655F">
        <w:rPr>
          <w:b/>
          <w:szCs w:val="22"/>
          <w:u w:val="single"/>
        </w:rPr>
        <w:t>Subcontracting</w:t>
      </w:r>
      <w:r w:rsidRPr="006B5195">
        <w:rPr>
          <w:b/>
          <w:szCs w:val="22"/>
          <w:u w:val="single"/>
        </w:rPr>
        <w:t>.</w:t>
      </w:r>
    </w:p>
    <w:p w14:paraId="4BA7F689" w14:textId="77777777" w:rsidR="00087CF8" w:rsidRPr="00636A0E" w:rsidRDefault="00087CF8" w:rsidP="00087CF8">
      <w:pPr>
        <w:ind w:firstLine="720"/>
        <w:jc w:val="both"/>
      </w:pPr>
      <w:r>
        <w:rPr>
          <w:szCs w:val="22"/>
        </w:rPr>
        <w:t>The Contractor shall not subcontract any portion of the services to be performed under this Agreement without the prior written approval of the Agency.</w:t>
      </w:r>
      <w:r w:rsidRPr="00636A0E">
        <w:t xml:space="preserve"> No such subcontract shall relieve the </w:t>
      </w:r>
      <w:r>
        <w:t xml:space="preserve">primary </w:t>
      </w:r>
      <w:r w:rsidRPr="00636A0E">
        <w:t xml:space="preserve">Contractor from its obligations and liabilities under this Agreement, nor shall any subcontract obligate </w:t>
      </w:r>
      <w:r>
        <w:t xml:space="preserve">direct </w:t>
      </w:r>
      <w:r w:rsidRPr="00636A0E">
        <w:t>payment from the Procuring Agency.</w:t>
      </w:r>
    </w:p>
    <w:p w14:paraId="05A9BCD7" w14:textId="77777777" w:rsidR="00087CF8" w:rsidRDefault="00087CF8" w:rsidP="00087CF8">
      <w:pPr>
        <w:jc w:val="both"/>
        <w:rPr>
          <w:szCs w:val="22"/>
        </w:rPr>
      </w:pPr>
    </w:p>
    <w:p w14:paraId="5BBE3A21" w14:textId="77777777" w:rsidR="00087CF8" w:rsidRDefault="00087CF8" w:rsidP="00087CF8">
      <w:pPr>
        <w:keepNext/>
        <w:tabs>
          <w:tab w:val="left" w:pos="-1440"/>
        </w:tabs>
        <w:jc w:val="both"/>
        <w:rPr>
          <w:szCs w:val="22"/>
        </w:rPr>
      </w:pPr>
      <w:r w:rsidRPr="0025655F">
        <w:rPr>
          <w:b/>
          <w:szCs w:val="22"/>
        </w:rPr>
        <w:t>9.</w:t>
      </w:r>
      <w:r w:rsidRPr="0025655F">
        <w:rPr>
          <w:b/>
          <w:szCs w:val="22"/>
        </w:rPr>
        <w:tab/>
      </w:r>
      <w:r w:rsidRPr="0025655F">
        <w:rPr>
          <w:b/>
          <w:szCs w:val="22"/>
          <w:u w:val="single"/>
        </w:rPr>
        <w:t>Release</w:t>
      </w:r>
      <w:r w:rsidRPr="006B5195">
        <w:rPr>
          <w:b/>
          <w:szCs w:val="22"/>
          <w:u w:val="single"/>
        </w:rPr>
        <w:t>.</w:t>
      </w:r>
    </w:p>
    <w:p w14:paraId="2BC8DC68" w14:textId="77777777" w:rsidR="00087CF8" w:rsidRDefault="00087CF8" w:rsidP="00087CF8">
      <w:pPr>
        <w:tabs>
          <w:tab w:val="left" w:pos="-1440"/>
        </w:tabs>
        <w:ind w:firstLine="720"/>
        <w:jc w:val="both"/>
        <w:rPr>
          <w:szCs w:val="22"/>
        </w:rPr>
      </w:pPr>
      <w:r>
        <w:rPr>
          <w:szCs w:val="22"/>
        </w:rPr>
        <w:t>Final payment of the amounts due under this Agreement shall operate as a release of the Agency, its officers and employees, and the State of New Mexico from all liabilities, claims and obligations whatsoever arising from or under this Agreement.</w:t>
      </w:r>
    </w:p>
    <w:p w14:paraId="53BC4225" w14:textId="77777777" w:rsidR="00087CF8" w:rsidRDefault="00087CF8" w:rsidP="00087CF8">
      <w:pPr>
        <w:jc w:val="both"/>
        <w:rPr>
          <w:szCs w:val="22"/>
        </w:rPr>
      </w:pPr>
    </w:p>
    <w:p w14:paraId="78426067" w14:textId="77777777" w:rsidR="00087CF8" w:rsidRDefault="00087CF8" w:rsidP="00087CF8">
      <w:pPr>
        <w:keepNext/>
        <w:tabs>
          <w:tab w:val="left" w:pos="-1440"/>
        </w:tabs>
        <w:jc w:val="both"/>
        <w:rPr>
          <w:szCs w:val="22"/>
        </w:rPr>
      </w:pPr>
      <w:r w:rsidRPr="0025655F">
        <w:rPr>
          <w:b/>
          <w:szCs w:val="22"/>
        </w:rPr>
        <w:t>10.</w:t>
      </w:r>
      <w:r w:rsidRPr="0025655F">
        <w:rPr>
          <w:b/>
          <w:szCs w:val="22"/>
        </w:rPr>
        <w:tab/>
      </w:r>
      <w:r w:rsidRPr="0025655F">
        <w:rPr>
          <w:b/>
          <w:szCs w:val="22"/>
          <w:u w:val="single"/>
        </w:rPr>
        <w:t>Confidentiality</w:t>
      </w:r>
      <w:r w:rsidRPr="006B5195">
        <w:rPr>
          <w:b/>
          <w:szCs w:val="22"/>
          <w:u w:val="single"/>
        </w:rPr>
        <w:t>.</w:t>
      </w:r>
    </w:p>
    <w:p w14:paraId="25793CE4" w14:textId="77777777" w:rsidR="00087CF8" w:rsidRDefault="00087CF8" w:rsidP="00087CF8">
      <w:pPr>
        <w:tabs>
          <w:tab w:val="left" w:pos="-1440"/>
        </w:tabs>
        <w:ind w:firstLine="720"/>
        <w:jc w:val="both"/>
        <w:rPr>
          <w:szCs w:val="22"/>
        </w:rPr>
      </w:pPr>
      <w:r>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3721B8D7" w14:textId="77777777" w:rsidR="00087CF8" w:rsidRDefault="00087CF8" w:rsidP="00087CF8">
      <w:pPr>
        <w:jc w:val="both"/>
        <w:rPr>
          <w:szCs w:val="22"/>
        </w:rPr>
      </w:pPr>
    </w:p>
    <w:p w14:paraId="23BCEAEC" w14:textId="77777777" w:rsidR="00087CF8" w:rsidRDefault="00087CF8" w:rsidP="00087CF8">
      <w:pPr>
        <w:keepNext/>
        <w:tabs>
          <w:tab w:val="left" w:pos="-1440"/>
        </w:tabs>
        <w:jc w:val="both"/>
        <w:rPr>
          <w:szCs w:val="22"/>
        </w:rPr>
      </w:pPr>
      <w:r w:rsidRPr="0025655F">
        <w:rPr>
          <w:b/>
          <w:szCs w:val="22"/>
        </w:rPr>
        <w:t>11.</w:t>
      </w:r>
      <w:r w:rsidRPr="0025655F">
        <w:rPr>
          <w:b/>
          <w:szCs w:val="22"/>
        </w:rPr>
        <w:tab/>
      </w:r>
      <w:r w:rsidRPr="0025655F">
        <w:rPr>
          <w:b/>
          <w:szCs w:val="22"/>
          <w:u w:val="single"/>
        </w:rPr>
        <w:t>Product of Service -- Copyright</w:t>
      </w:r>
      <w:r w:rsidRPr="006B5195">
        <w:rPr>
          <w:b/>
          <w:szCs w:val="22"/>
          <w:u w:val="single"/>
        </w:rPr>
        <w:t>.</w:t>
      </w:r>
    </w:p>
    <w:p w14:paraId="218D18E8" w14:textId="77777777" w:rsidR="00087CF8" w:rsidRDefault="00087CF8" w:rsidP="00087CF8">
      <w:pPr>
        <w:tabs>
          <w:tab w:val="left" w:pos="-1440"/>
        </w:tabs>
        <w:ind w:firstLine="720"/>
        <w:jc w:val="both"/>
        <w:rPr>
          <w:szCs w:val="22"/>
        </w:rPr>
      </w:pPr>
      <w:r>
        <w:rPr>
          <w:szCs w:val="22"/>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3D014676" w14:textId="77777777" w:rsidR="00087CF8" w:rsidRDefault="00087CF8" w:rsidP="00087CF8">
      <w:pPr>
        <w:jc w:val="both"/>
        <w:rPr>
          <w:szCs w:val="22"/>
        </w:rPr>
      </w:pPr>
    </w:p>
    <w:p w14:paraId="74F8EFF6" w14:textId="77777777" w:rsidR="00087CF8" w:rsidRDefault="00087CF8" w:rsidP="00087CF8">
      <w:pPr>
        <w:keepNext/>
        <w:tabs>
          <w:tab w:val="left" w:pos="-1440"/>
        </w:tabs>
        <w:jc w:val="both"/>
        <w:rPr>
          <w:szCs w:val="22"/>
        </w:rPr>
      </w:pPr>
      <w:r w:rsidRPr="0025655F">
        <w:rPr>
          <w:b/>
          <w:szCs w:val="22"/>
        </w:rPr>
        <w:t>12.</w:t>
      </w:r>
      <w:r w:rsidRPr="0025655F">
        <w:rPr>
          <w:b/>
          <w:szCs w:val="22"/>
        </w:rPr>
        <w:tab/>
      </w:r>
      <w:r w:rsidRPr="0025655F">
        <w:rPr>
          <w:b/>
          <w:szCs w:val="22"/>
          <w:u w:val="single"/>
        </w:rPr>
        <w:t>Conflict of Interest; Governmental Conduct Act</w:t>
      </w:r>
      <w:r w:rsidRPr="006B5195">
        <w:rPr>
          <w:b/>
          <w:szCs w:val="22"/>
          <w:u w:val="single"/>
        </w:rPr>
        <w:t>.</w:t>
      </w:r>
    </w:p>
    <w:p w14:paraId="0D1A9B12" w14:textId="77777777" w:rsidR="00087CF8" w:rsidRDefault="00087CF8" w:rsidP="00087CF8">
      <w:pPr>
        <w:tabs>
          <w:tab w:val="left" w:pos="-1440"/>
        </w:tabs>
        <w:ind w:firstLine="720"/>
        <w:jc w:val="both"/>
        <w:rPr>
          <w:szCs w:val="22"/>
        </w:rPr>
      </w:pPr>
      <w:r w:rsidRPr="00F10DA7">
        <w:rPr>
          <w:szCs w:val="22"/>
        </w:rPr>
        <w:t>A.</w:t>
      </w:r>
      <w:r w:rsidRPr="00F10DA7">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50BBA7D4" w14:textId="77777777" w:rsidR="00087CF8" w:rsidRDefault="00087CF8" w:rsidP="00087CF8">
      <w:pPr>
        <w:tabs>
          <w:tab w:val="left" w:pos="-1440"/>
        </w:tabs>
        <w:jc w:val="both"/>
        <w:rPr>
          <w:szCs w:val="22"/>
        </w:rPr>
      </w:pPr>
    </w:p>
    <w:p w14:paraId="4A2242E3" w14:textId="77777777" w:rsidR="00087CF8" w:rsidRPr="00F10DA7" w:rsidRDefault="00087CF8" w:rsidP="00087CF8">
      <w:pPr>
        <w:tabs>
          <w:tab w:val="left" w:pos="-1440"/>
        </w:tabs>
        <w:ind w:firstLine="720"/>
        <w:jc w:val="both"/>
        <w:rPr>
          <w:szCs w:val="22"/>
        </w:rPr>
      </w:pPr>
      <w:r w:rsidRPr="00F10DA7">
        <w:rPr>
          <w:szCs w:val="22"/>
        </w:rPr>
        <w:t>B.</w:t>
      </w:r>
      <w:r w:rsidRPr="00F10DA7">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w:t>
      </w:r>
      <w:r>
        <w:rPr>
          <w:szCs w:val="22"/>
        </w:rPr>
        <w:t xml:space="preserve"> </w:t>
      </w:r>
      <w:r w:rsidRPr="00F10DA7">
        <w:rPr>
          <w:szCs w:val="22"/>
        </w:rPr>
        <w:t>Without in anyway limiting the generality of the foregoing, the Contractor specifically represents and warrants that:</w:t>
      </w:r>
    </w:p>
    <w:p w14:paraId="1F6CD443" w14:textId="77777777" w:rsidR="00087CF8" w:rsidRPr="00F10DA7" w:rsidRDefault="00087CF8" w:rsidP="00087CF8">
      <w:pPr>
        <w:tabs>
          <w:tab w:val="left" w:pos="-1440"/>
        </w:tabs>
        <w:ind w:left="720" w:firstLine="720"/>
        <w:jc w:val="both"/>
        <w:rPr>
          <w:szCs w:val="22"/>
        </w:rPr>
      </w:pPr>
      <w:r w:rsidRPr="00F10DA7">
        <w:rPr>
          <w:szCs w:val="22"/>
        </w:rPr>
        <w:t>1)</w:t>
      </w:r>
      <w:r w:rsidRPr="00F10DA7">
        <w:rPr>
          <w:szCs w:val="22"/>
        </w:rPr>
        <w:tab/>
        <w:t xml:space="preserve">in accordance with </w:t>
      </w:r>
      <w:r>
        <w:rPr>
          <w:szCs w:val="22"/>
        </w:rPr>
        <w:t xml:space="preserve">NMSA 1978, § </w:t>
      </w:r>
      <w:r w:rsidRPr="00F10DA7">
        <w:rPr>
          <w:szCs w:val="22"/>
        </w:rPr>
        <w:t>10-16-4.3, the Contractor does not employ, has not employed, and will not employ during the term of this Agreement any Agency employee while such employee was or is employed by the Agency and participating directly or indirectly in the Agency’s contracting process;</w:t>
      </w:r>
    </w:p>
    <w:p w14:paraId="2D17C0FE" w14:textId="77777777" w:rsidR="00087CF8" w:rsidRPr="00F10DA7" w:rsidRDefault="00087CF8" w:rsidP="00087CF8">
      <w:pPr>
        <w:tabs>
          <w:tab w:val="left" w:pos="-1440"/>
        </w:tabs>
        <w:ind w:left="720" w:firstLine="720"/>
        <w:jc w:val="both"/>
        <w:rPr>
          <w:szCs w:val="22"/>
        </w:rPr>
      </w:pPr>
      <w:r>
        <w:rPr>
          <w:szCs w:val="22"/>
        </w:rPr>
        <w:t>2)</w:t>
      </w:r>
      <w:r w:rsidRPr="00F10DA7">
        <w:rPr>
          <w:szCs w:val="22"/>
        </w:rPr>
        <w:tab/>
        <w:t xml:space="preserve">this Agreement complies with </w:t>
      </w:r>
      <w:r>
        <w:rPr>
          <w:szCs w:val="22"/>
        </w:rPr>
        <w:t xml:space="preserve">NMSA 1978, § </w:t>
      </w:r>
      <w:r w:rsidRPr="00F10DA7">
        <w:rPr>
          <w:szCs w:val="22"/>
        </w:rPr>
        <w:t>10-16-7(A) because (</w:t>
      </w:r>
      <w:proofErr w:type="spellStart"/>
      <w:r w:rsidRPr="00F10DA7">
        <w:rPr>
          <w:szCs w:val="22"/>
        </w:rPr>
        <w:t>i</w:t>
      </w:r>
      <w:proofErr w:type="spellEnd"/>
      <w:r w:rsidRPr="00F10DA7">
        <w:rPr>
          <w:szCs w:val="22"/>
        </w:rPr>
        <w:t xml:space="preserve">)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w:t>
      </w:r>
      <w:r w:rsidRPr="00F10DA7">
        <w:rPr>
          <w:szCs w:val="22"/>
        </w:rPr>
        <w:lastRenderedPageBreak/>
        <w:t xml:space="preserve">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w:t>
      </w:r>
      <w:r>
        <w:rPr>
          <w:szCs w:val="22"/>
        </w:rPr>
        <w:t xml:space="preserve">NMSA 1978, § </w:t>
      </w:r>
      <w:r w:rsidRPr="00F10DA7">
        <w:rPr>
          <w:szCs w:val="22"/>
        </w:rPr>
        <w:t>10-16-7(A)</w:t>
      </w:r>
      <w:r>
        <w:rPr>
          <w:szCs w:val="22"/>
        </w:rPr>
        <w:t xml:space="preserve"> </w:t>
      </w:r>
      <w:r w:rsidRPr="00F10DA7">
        <w:rPr>
          <w:szCs w:val="22"/>
        </w:rPr>
        <w:t>and this Agreement was awarded pursuant to a competitive process;</w:t>
      </w:r>
    </w:p>
    <w:p w14:paraId="0353A206" w14:textId="77777777" w:rsidR="00087CF8" w:rsidRPr="00F10DA7" w:rsidRDefault="00087CF8" w:rsidP="00087CF8">
      <w:pPr>
        <w:tabs>
          <w:tab w:val="left" w:pos="-1440"/>
        </w:tabs>
        <w:ind w:left="720" w:firstLine="720"/>
        <w:jc w:val="both"/>
        <w:rPr>
          <w:szCs w:val="22"/>
        </w:rPr>
      </w:pPr>
      <w:r w:rsidRPr="00F10DA7">
        <w:rPr>
          <w:szCs w:val="22"/>
        </w:rPr>
        <w:t>3)</w:t>
      </w:r>
      <w:r w:rsidRPr="00F10DA7">
        <w:rPr>
          <w:szCs w:val="22"/>
        </w:rPr>
        <w:tab/>
        <w:t xml:space="preserve">in accordance with </w:t>
      </w:r>
      <w:r>
        <w:rPr>
          <w:szCs w:val="22"/>
        </w:rPr>
        <w:t xml:space="preserve">NMSA 1978, § </w:t>
      </w:r>
      <w:r w:rsidRPr="00F10DA7">
        <w:rPr>
          <w:szCs w:val="22"/>
        </w:rPr>
        <w:t>10-16-</w:t>
      </w:r>
      <w:r>
        <w:rPr>
          <w:szCs w:val="22"/>
        </w:rPr>
        <w:t>8</w:t>
      </w:r>
      <w:r w:rsidRPr="00F10DA7">
        <w:rPr>
          <w:szCs w:val="22"/>
        </w:rPr>
        <w:t>(A), (</w:t>
      </w:r>
      <w:proofErr w:type="spellStart"/>
      <w:r w:rsidRPr="00F10DA7">
        <w:rPr>
          <w:szCs w:val="22"/>
        </w:rPr>
        <w:t>i</w:t>
      </w:r>
      <w:proofErr w:type="spellEnd"/>
      <w:r w:rsidRPr="00F10DA7">
        <w:rPr>
          <w:szCs w:val="22"/>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3A7B7A2D" w14:textId="77777777" w:rsidR="00087CF8" w:rsidRPr="00F10DA7" w:rsidRDefault="00087CF8" w:rsidP="00087CF8">
      <w:pPr>
        <w:tabs>
          <w:tab w:val="left" w:pos="-1440"/>
        </w:tabs>
        <w:ind w:left="720" w:firstLine="720"/>
        <w:jc w:val="both"/>
        <w:rPr>
          <w:szCs w:val="22"/>
        </w:rPr>
      </w:pPr>
      <w:r w:rsidRPr="00F10DA7">
        <w:rPr>
          <w:szCs w:val="22"/>
        </w:rPr>
        <w:t>4)</w:t>
      </w:r>
      <w:r w:rsidRPr="00F10DA7">
        <w:rPr>
          <w:szCs w:val="22"/>
        </w:rPr>
        <w:tab/>
        <w:t xml:space="preserve">this Agreement complies with </w:t>
      </w:r>
      <w:r>
        <w:rPr>
          <w:szCs w:val="22"/>
        </w:rPr>
        <w:t xml:space="preserve">NMSA 1978, § </w:t>
      </w:r>
      <w:r w:rsidRPr="00F10DA7">
        <w:rPr>
          <w:szCs w:val="22"/>
        </w:rPr>
        <w:t>10-16-</w:t>
      </w:r>
      <w:r>
        <w:rPr>
          <w:szCs w:val="22"/>
        </w:rPr>
        <w:t>9</w:t>
      </w:r>
      <w:r w:rsidRPr="00F10DA7">
        <w:rPr>
          <w:szCs w:val="22"/>
        </w:rPr>
        <w:t>(A)because (</w:t>
      </w:r>
      <w:proofErr w:type="spellStart"/>
      <w:r w:rsidRPr="00F10DA7">
        <w:rPr>
          <w:szCs w:val="22"/>
        </w:rPr>
        <w:t>i</w:t>
      </w:r>
      <w:proofErr w:type="spellEnd"/>
      <w:r w:rsidRPr="00F10DA7">
        <w:rPr>
          <w:szCs w:val="22"/>
        </w:rPr>
        <w:t xml:space="preserve">)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w:t>
      </w:r>
      <w:r>
        <w:rPr>
          <w:szCs w:val="22"/>
        </w:rPr>
        <w:t xml:space="preserve">NMSA 1978, § </w:t>
      </w:r>
      <w:r w:rsidRPr="00F10DA7">
        <w:rPr>
          <w:szCs w:val="22"/>
        </w:rPr>
        <w:t>10-16-7(A), this Agreement is not a sole source or small purchase contract, and this Agreement was awarded in accordance with the provisions of the Procurement Code;</w:t>
      </w:r>
    </w:p>
    <w:p w14:paraId="2E0ADA75" w14:textId="77777777" w:rsidR="00087CF8" w:rsidRPr="00F10DA7" w:rsidRDefault="00087CF8" w:rsidP="00087CF8">
      <w:pPr>
        <w:tabs>
          <w:tab w:val="left" w:pos="-1440"/>
        </w:tabs>
        <w:ind w:left="720" w:firstLine="720"/>
        <w:jc w:val="both"/>
        <w:rPr>
          <w:szCs w:val="22"/>
        </w:rPr>
      </w:pPr>
      <w:r w:rsidRPr="00F10DA7">
        <w:rPr>
          <w:szCs w:val="22"/>
        </w:rPr>
        <w:t>5)</w:t>
      </w:r>
      <w:r w:rsidRPr="00F10DA7">
        <w:rPr>
          <w:szCs w:val="22"/>
        </w:rPr>
        <w:tab/>
        <w:t xml:space="preserve">in accordance with </w:t>
      </w:r>
      <w:r>
        <w:rPr>
          <w:szCs w:val="22"/>
        </w:rPr>
        <w:t xml:space="preserve">NMSA 1978, § </w:t>
      </w:r>
      <w:r w:rsidRPr="00F10DA7">
        <w:rPr>
          <w:szCs w:val="22"/>
        </w:rPr>
        <w:t>10-16-</w:t>
      </w:r>
      <w:r>
        <w:rPr>
          <w:szCs w:val="22"/>
        </w:rPr>
        <w:t>13</w:t>
      </w:r>
      <w:r w:rsidRPr="00F10DA7">
        <w:rPr>
          <w:szCs w:val="22"/>
        </w:rPr>
        <w:t>, the Contractor has not directly participated in the preparation of specifications, qualifications or evaluation criteria for this Agreement or any procurement related to this Agreement; and</w:t>
      </w:r>
    </w:p>
    <w:p w14:paraId="716B7745" w14:textId="77777777" w:rsidR="00087CF8" w:rsidRDefault="00087CF8" w:rsidP="00087CF8">
      <w:pPr>
        <w:tabs>
          <w:tab w:val="left" w:pos="-1440"/>
        </w:tabs>
        <w:ind w:left="720" w:firstLine="720"/>
        <w:jc w:val="both"/>
        <w:rPr>
          <w:szCs w:val="22"/>
        </w:rPr>
      </w:pPr>
      <w:r w:rsidRPr="00F10DA7">
        <w:rPr>
          <w:szCs w:val="22"/>
        </w:rPr>
        <w:t>6)</w:t>
      </w:r>
      <w:r w:rsidRPr="00F10DA7">
        <w:rPr>
          <w:szCs w:val="22"/>
        </w:rPr>
        <w:tab/>
        <w:t xml:space="preserve">in accordance with </w:t>
      </w:r>
      <w:r>
        <w:rPr>
          <w:szCs w:val="22"/>
        </w:rPr>
        <w:t xml:space="preserve">NMSA 1978, § </w:t>
      </w:r>
      <w:r w:rsidRPr="00F10DA7">
        <w:rPr>
          <w:szCs w:val="22"/>
        </w:rPr>
        <w:t xml:space="preserve">10-16-3 and </w:t>
      </w:r>
      <w:r>
        <w:rPr>
          <w:szCs w:val="22"/>
        </w:rPr>
        <w:t>§</w:t>
      </w:r>
      <w:r w:rsidRPr="00F10DA7">
        <w:rPr>
          <w:szCs w:val="22"/>
        </w:rPr>
        <w:t xml:space="preserve"> 10-16-13.3, the Contractor has not contributed, and during the term of this Agreement shall not contribute, anything of value to a public officer or employee of the Agency.</w:t>
      </w:r>
    </w:p>
    <w:p w14:paraId="42CB77D2" w14:textId="77777777" w:rsidR="00087CF8" w:rsidRPr="00F10DA7" w:rsidRDefault="00087CF8" w:rsidP="00087CF8">
      <w:pPr>
        <w:tabs>
          <w:tab w:val="left" w:pos="-1440"/>
        </w:tabs>
        <w:ind w:left="720" w:firstLine="720"/>
        <w:jc w:val="both"/>
        <w:rPr>
          <w:szCs w:val="22"/>
        </w:rPr>
      </w:pPr>
    </w:p>
    <w:p w14:paraId="12C0808B" w14:textId="77777777" w:rsidR="00087CF8" w:rsidRDefault="00087CF8" w:rsidP="00087CF8">
      <w:pPr>
        <w:tabs>
          <w:tab w:val="left" w:pos="-1440"/>
        </w:tabs>
        <w:ind w:firstLine="720"/>
        <w:jc w:val="both"/>
        <w:rPr>
          <w:szCs w:val="22"/>
        </w:rPr>
      </w:pPr>
      <w:r w:rsidRPr="00F10DA7">
        <w:rPr>
          <w:szCs w:val="22"/>
        </w:rPr>
        <w:t>C.</w:t>
      </w:r>
      <w:r w:rsidRPr="00F10DA7">
        <w:rPr>
          <w:szCs w:val="22"/>
        </w:rPr>
        <w:tab/>
        <w:t xml:space="preserve">Contractor’s representations and warranties in Paragraphs A and B of </w:t>
      </w:r>
      <w:proofErr w:type="gramStart"/>
      <w:r w:rsidRPr="00F10DA7">
        <w:rPr>
          <w:szCs w:val="22"/>
        </w:rPr>
        <w:t>this Article</w:t>
      </w:r>
      <w:proofErr w:type="gramEnd"/>
      <w:r w:rsidRPr="00F10DA7">
        <w:rPr>
          <w:szCs w:val="22"/>
        </w:rPr>
        <w:t xml:space="preserve"> 12 are material representations of fact upon which the Agency relied when this Agreement was entered into by the parties.</w:t>
      </w:r>
      <w:r>
        <w:rPr>
          <w:szCs w:val="22"/>
        </w:rPr>
        <w:t xml:space="preserve"> </w:t>
      </w:r>
      <w:r w:rsidRPr="00F10DA7">
        <w:rPr>
          <w:szCs w:val="22"/>
        </w:rPr>
        <w:t>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7E101262" w14:textId="77777777" w:rsidR="00087CF8" w:rsidRPr="00EF3CA2" w:rsidRDefault="00087CF8" w:rsidP="00087CF8">
      <w:pPr>
        <w:tabs>
          <w:tab w:val="left" w:pos="-1440"/>
        </w:tabs>
        <w:jc w:val="both"/>
        <w:rPr>
          <w:szCs w:val="22"/>
        </w:rPr>
      </w:pPr>
    </w:p>
    <w:p w14:paraId="499E3B27" w14:textId="77777777" w:rsidR="00087CF8" w:rsidRDefault="00087CF8" w:rsidP="00087CF8">
      <w:pPr>
        <w:tabs>
          <w:tab w:val="left" w:pos="-1440"/>
        </w:tabs>
        <w:ind w:firstLine="720"/>
        <w:jc w:val="both"/>
        <w:rPr>
          <w:szCs w:val="22"/>
        </w:rPr>
      </w:pPr>
      <w:r>
        <w:rPr>
          <w:szCs w:val="22"/>
        </w:rPr>
        <w:t>D.</w:t>
      </w:r>
      <w:r>
        <w:rPr>
          <w:szCs w:val="22"/>
        </w:rPr>
        <w:tab/>
      </w:r>
      <w:r w:rsidRPr="00EF3CA2">
        <w:rPr>
          <w:szCs w:val="22"/>
        </w:rPr>
        <w:t>All terms defined in the Governmental Conduct Act have the same meaning in this Article 12(B).</w:t>
      </w:r>
    </w:p>
    <w:p w14:paraId="56502341" w14:textId="77777777" w:rsidR="00087CF8" w:rsidRDefault="00087CF8" w:rsidP="00087CF8">
      <w:pPr>
        <w:jc w:val="both"/>
        <w:rPr>
          <w:szCs w:val="22"/>
        </w:rPr>
      </w:pPr>
    </w:p>
    <w:p w14:paraId="5B655784" w14:textId="77777777" w:rsidR="00087CF8" w:rsidRDefault="00087CF8" w:rsidP="00087CF8">
      <w:pPr>
        <w:keepNext/>
        <w:tabs>
          <w:tab w:val="left" w:pos="-1440"/>
        </w:tabs>
        <w:jc w:val="both"/>
        <w:rPr>
          <w:szCs w:val="22"/>
        </w:rPr>
      </w:pPr>
      <w:r w:rsidRPr="0025655F">
        <w:rPr>
          <w:b/>
          <w:szCs w:val="22"/>
        </w:rPr>
        <w:t>13.</w:t>
      </w:r>
      <w:r w:rsidRPr="0025655F">
        <w:rPr>
          <w:b/>
          <w:szCs w:val="22"/>
        </w:rPr>
        <w:tab/>
      </w:r>
      <w:r w:rsidRPr="0025655F">
        <w:rPr>
          <w:b/>
          <w:szCs w:val="22"/>
          <w:u w:val="single"/>
        </w:rPr>
        <w:t>Amendment</w:t>
      </w:r>
      <w:r w:rsidRPr="000D28FC">
        <w:rPr>
          <w:b/>
          <w:szCs w:val="22"/>
          <w:u w:val="single"/>
        </w:rPr>
        <w:t>.</w:t>
      </w:r>
    </w:p>
    <w:p w14:paraId="59DB5A2A" w14:textId="77777777" w:rsidR="00087CF8" w:rsidRDefault="00087CF8" w:rsidP="00087CF8">
      <w:pPr>
        <w:tabs>
          <w:tab w:val="left" w:pos="-1440"/>
        </w:tabs>
        <w:ind w:firstLine="720"/>
        <w:jc w:val="both"/>
        <w:rPr>
          <w:szCs w:val="22"/>
        </w:rPr>
      </w:pPr>
      <w:r>
        <w:rPr>
          <w:szCs w:val="22"/>
        </w:rPr>
        <w:t>A.</w:t>
      </w:r>
      <w:r>
        <w:rPr>
          <w:szCs w:val="22"/>
        </w:rPr>
        <w:tab/>
        <w:t>This Agreement shall not be altered, changed or amended except by instrument in writing executed by the parties hereto and all other required signatories.</w:t>
      </w:r>
    </w:p>
    <w:p w14:paraId="4F1ED6B9" w14:textId="77777777" w:rsidR="00087CF8" w:rsidRDefault="00087CF8" w:rsidP="00087CF8">
      <w:pPr>
        <w:tabs>
          <w:tab w:val="left" w:pos="-1440"/>
        </w:tabs>
        <w:jc w:val="both"/>
        <w:rPr>
          <w:szCs w:val="22"/>
        </w:rPr>
      </w:pPr>
    </w:p>
    <w:p w14:paraId="6D204C66" w14:textId="77777777" w:rsidR="00087CF8" w:rsidRDefault="00087CF8" w:rsidP="00087CF8">
      <w:pPr>
        <w:tabs>
          <w:tab w:val="left" w:pos="-1440"/>
        </w:tabs>
        <w:ind w:firstLine="720"/>
        <w:jc w:val="both"/>
        <w:rPr>
          <w:szCs w:val="22"/>
        </w:rPr>
      </w:pPr>
      <w:r>
        <w:rPr>
          <w:szCs w:val="22"/>
        </w:rPr>
        <w:t>B.</w:t>
      </w:r>
      <w:r>
        <w:rPr>
          <w:szCs w:val="22"/>
        </w:rPr>
        <w:tab/>
        <w:t xml:space="preserve">If the Agency proposes an amendment to the Agreement to unilaterally reduce funding due to budget or other considerations, the Contractor shall, within thirty (30) days of receipt </w:t>
      </w:r>
      <w:r>
        <w:rPr>
          <w:szCs w:val="22"/>
        </w:rPr>
        <w:lastRenderedPageBreak/>
        <w:t>of the proposed Amendment, have the option to terminate the Agreement, pursuant to the termination provisions as set forth in Article 4 herein, or to agree to the reduced funding.</w:t>
      </w:r>
    </w:p>
    <w:p w14:paraId="0B1FD30E" w14:textId="77777777" w:rsidR="00087CF8" w:rsidRDefault="00087CF8" w:rsidP="00087CF8">
      <w:pPr>
        <w:ind w:left="720" w:hanging="720"/>
        <w:jc w:val="both"/>
        <w:rPr>
          <w:szCs w:val="22"/>
        </w:rPr>
      </w:pPr>
    </w:p>
    <w:p w14:paraId="5EF06613" w14:textId="77777777" w:rsidR="00087CF8" w:rsidRDefault="00087CF8" w:rsidP="00087CF8">
      <w:pPr>
        <w:keepNext/>
        <w:jc w:val="both"/>
        <w:rPr>
          <w:szCs w:val="22"/>
        </w:rPr>
      </w:pPr>
      <w:r w:rsidRPr="0025655F">
        <w:rPr>
          <w:b/>
          <w:szCs w:val="22"/>
        </w:rPr>
        <w:t>14.</w:t>
      </w:r>
      <w:r w:rsidRPr="0025655F">
        <w:rPr>
          <w:b/>
          <w:szCs w:val="22"/>
        </w:rPr>
        <w:tab/>
      </w:r>
      <w:r w:rsidRPr="0025655F">
        <w:rPr>
          <w:b/>
          <w:szCs w:val="22"/>
          <w:u w:val="single"/>
        </w:rPr>
        <w:t>Merger</w:t>
      </w:r>
      <w:r w:rsidRPr="000D28FC">
        <w:rPr>
          <w:b/>
          <w:szCs w:val="22"/>
          <w:u w:val="single"/>
        </w:rPr>
        <w:t>.</w:t>
      </w:r>
    </w:p>
    <w:p w14:paraId="4788C443" w14:textId="77777777" w:rsidR="00087CF8" w:rsidRDefault="00087CF8" w:rsidP="00087CF8">
      <w:pPr>
        <w:ind w:firstLine="720"/>
        <w:jc w:val="both"/>
        <w:rPr>
          <w:szCs w:val="22"/>
        </w:rPr>
      </w:pPr>
      <w:r>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64DE249D" w14:textId="77777777" w:rsidR="00087CF8" w:rsidRDefault="00087CF8" w:rsidP="00087CF8">
      <w:pPr>
        <w:tabs>
          <w:tab w:val="left" w:pos="-1440"/>
        </w:tabs>
        <w:jc w:val="both"/>
        <w:rPr>
          <w:b/>
          <w:szCs w:val="22"/>
        </w:rPr>
      </w:pPr>
    </w:p>
    <w:p w14:paraId="392F98EA" w14:textId="77777777" w:rsidR="00087CF8" w:rsidRDefault="00087CF8" w:rsidP="00087CF8">
      <w:pPr>
        <w:keepNext/>
        <w:tabs>
          <w:tab w:val="left" w:pos="-1440"/>
        </w:tabs>
        <w:jc w:val="both"/>
        <w:rPr>
          <w:szCs w:val="22"/>
        </w:rPr>
      </w:pPr>
      <w:r w:rsidRPr="0025655F">
        <w:rPr>
          <w:b/>
          <w:szCs w:val="22"/>
        </w:rPr>
        <w:t>15.</w:t>
      </w:r>
      <w:r w:rsidRPr="0025655F">
        <w:rPr>
          <w:b/>
          <w:szCs w:val="22"/>
        </w:rPr>
        <w:tab/>
      </w:r>
      <w:r w:rsidRPr="0025655F">
        <w:rPr>
          <w:b/>
          <w:szCs w:val="22"/>
          <w:u w:val="single"/>
        </w:rPr>
        <w:t>Penalties for violation of law</w:t>
      </w:r>
      <w:r w:rsidRPr="000D28FC">
        <w:rPr>
          <w:b/>
          <w:szCs w:val="22"/>
          <w:u w:val="single"/>
        </w:rPr>
        <w:t>.</w:t>
      </w:r>
    </w:p>
    <w:p w14:paraId="720A28D7" w14:textId="77777777" w:rsidR="00087CF8" w:rsidRDefault="00087CF8" w:rsidP="00087CF8">
      <w:pPr>
        <w:tabs>
          <w:tab w:val="left" w:pos="-1440"/>
        </w:tabs>
        <w:ind w:firstLine="720"/>
        <w:jc w:val="both"/>
        <w:rPr>
          <w:szCs w:val="22"/>
        </w:rPr>
      </w:pPr>
      <w:r>
        <w:rPr>
          <w:szCs w:val="22"/>
        </w:rPr>
        <w:t>The Procurement Code, NMSA 1978 §§ 13-1-28 through 13-1-199, imposes civil and criminal penalties for its violation. In addition, the New Mexico criminal statutes impose felony penalties for illegal bribes, gratuities and kickbacks.</w:t>
      </w:r>
    </w:p>
    <w:p w14:paraId="0ACDA629" w14:textId="77777777" w:rsidR="00087CF8" w:rsidRDefault="00087CF8" w:rsidP="00087CF8">
      <w:pPr>
        <w:jc w:val="both"/>
        <w:rPr>
          <w:szCs w:val="22"/>
        </w:rPr>
      </w:pPr>
    </w:p>
    <w:p w14:paraId="0E6C35A9" w14:textId="77777777" w:rsidR="00087CF8" w:rsidRDefault="00087CF8" w:rsidP="00087CF8">
      <w:pPr>
        <w:keepNext/>
        <w:tabs>
          <w:tab w:val="left" w:pos="-1440"/>
        </w:tabs>
        <w:jc w:val="both"/>
        <w:rPr>
          <w:szCs w:val="22"/>
        </w:rPr>
      </w:pPr>
      <w:r w:rsidRPr="0025655F">
        <w:rPr>
          <w:b/>
          <w:szCs w:val="22"/>
        </w:rPr>
        <w:t>16.</w:t>
      </w:r>
      <w:r w:rsidRPr="0025655F">
        <w:rPr>
          <w:b/>
          <w:szCs w:val="22"/>
        </w:rPr>
        <w:tab/>
      </w:r>
      <w:r w:rsidRPr="0025655F">
        <w:rPr>
          <w:b/>
          <w:szCs w:val="22"/>
          <w:u w:val="single"/>
        </w:rPr>
        <w:t>Equal Opportunity Compliance</w:t>
      </w:r>
      <w:r w:rsidRPr="00CD450E">
        <w:rPr>
          <w:b/>
          <w:szCs w:val="22"/>
          <w:u w:val="single"/>
        </w:rPr>
        <w:t>.</w:t>
      </w:r>
    </w:p>
    <w:p w14:paraId="685341CD" w14:textId="77777777" w:rsidR="00087CF8" w:rsidRDefault="00087CF8" w:rsidP="00087CF8">
      <w:pPr>
        <w:tabs>
          <w:tab w:val="left" w:pos="-1440"/>
        </w:tabs>
        <w:ind w:firstLine="720"/>
        <w:jc w:val="both"/>
        <w:rPr>
          <w:szCs w:val="22"/>
        </w:rPr>
      </w:pPr>
      <w:r>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Pr>
          <w:szCs w:val="22"/>
        </w:rPr>
        <w:t>be in compliance with</w:t>
      </w:r>
      <w:proofErr w:type="gramEnd"/>
      <w:r>
        <w:rPr>
          <w:szCs w:val="22"/>
        </w:rPr>
        <w:t xml:space="preserve"> these requirements during the life of this Agreement, Contractor agrees to take appropriate steps to correct these deficiencies.</w:t>
      </w:r>
    </w:p>
    <w:p w14:paraId="5D103228" w14:textId="77777777" w:rsidR="00087CF8" w:rsidRDefault="00087CF8" w:rsidP="00087CF8">
      <w:pPr>
        <w:jc w:val="both"/>
        <w:rPr>
          <w:szCs w:val="22"/>
        </w:rPr>
      </w:pPr>
    </w:p>
    <w:p w14:paraId="51611CD2" w14:textId="77777777" w:rsidR="00087CF8" w:rsidRDefault="00087CF8" w:rsidP="00087CF8">
      <w:pPr>
        <w:keepNext/>
        <w:tabs>
          <w:tab w:val="left" w:pos="-1440"/>
        </w:tabs>
        <w:jc w:val="both"/>
        <w:rPr>
          <w:szCs w:val="22"/>
        </w:rPr>
      </w:pPr>
      <w:r w:rsidRPr="0025655F">
        <w:rPr>
          <w:b/>
          <w:szCs w:val="22"/>
        </w:rPr>
        <w:t>17.</w:t>
      </w:r>
      <w:r w:rsidRPr="0025655F">
        <w:rPr>
          <w:b/>
          <w:szCs w:val="22"/>
        </w:rPr>
        <w:tab/>
      </w:r>
      <w:r w:rsidRPr="0025655F">
        <w:rPr>
          <w:b/>
          <w:szCs w:val="22"/>
          <w:u w:val="single"/>
        </w:rPr>
        <w:t>Applicable Law</w:t>
      </w:r>
      <w:r w:rsidRPr="00CD450E">
        <w:rPr>
          <w:b/>
          <w:szCs w:val="22"/>
          <w:u w:val="single"/>
        </w:rPr>
        <w:t>.</w:t>
      </w:r>
    </w:p>
    <w:p w14:paraId="159B7A89" w14:textId="77777777" w:rsidR="00087CF8" w:rsidRDefault="00087CF8" w:rsidP="00087CF8">
      <w:pPr>
        <w:tabs>
          <w:tab w:val="left" w:pos="-1440"/>
        </w:tabs>
        <w:ind w:firstLine="720"/>
        <w:jc w:val="both"/>
        <w:rPr>
          <w:szCs w:val="22"/>
        </w:rPr>
      </w:pPr>
      <w:r>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Pr>
          <w:szCs w:val="22"/>
        </w:rPr>
        <w:t>any and all</w:t>
      </w:r>
      <w:proofErr w:type="gramEnd"/>
      <w:r>
        <w:rPr>
          <w:szCs w:val="22"/>
        </w:rPr>
        <w:t xml:space="preserve"> lawsuits arising under or out of any term of this Agreement.</w:t>
      </w:r>
    </w:p>
    <w:p w14:paraId="08B88FDF" w14:textId="77777777" w:rsidR="00087CF8" w:rsidRDefault="00087CF8" w:rsidP="00087CF8">
      <w:pPr>
        <w:tabs>
          <w:tab w:val="left" w:pos="-1440"/>
        </w:tabs>
        <w:jc w:val="both"/>
        <w:rPr>
          <w:szCs w:val="22"/>
        </w:rPr>
      </w:pPr>
    </w:p>
    <w:p w14:paraId="2B741709" w14:textId="77777777" w:rsidR="00087CF8" w:rsidRDefault="00087CF8" w:rsidP="00087CF8">
      <w:pPr>
        <w:keepNext/>
        <w:jc w:val="both"/>
        <w:rPr>
          <w:szCs w:val="22"/>
        </w:rPr>
      </w:pPr>
      <w:r w:rsidRPr="0025655F">
        <w:rPr>
          <w:b/>
          <w:szCs w:val="22"/>
        </w:rPr>
        <w:t>18.</w:t>
      </w:r>
      <w:r w:rsidRPr="0025655F">
        <w:rPr>
          <w:b/>
          <w:szCs w:val="22"/>
        </w:rPr>
        <w:tab/>
      </w:r>
      <w:r w:rsidRPr="0025655F">
        <w:rPr>
          <w:b/>
          <w:szCs w:val="22"/>
          <w:u w:val="single"/>
        </w:rPr>
        <w:t>Workers Compensation</w:t>
      </w:r>
      <w:r w:rsidRPr="00CD450E">
        <w:rPr>
          <w:b/>
          <w:szCs w:val="22"/>
          <w:u w:val="single"/>
        </w:rPr>
        <w:t>.</w:t>
      </w:r>
    </w:p>
    <w:p w14:paraId="1FA47084" w14:textId="77777777" w:rsidR="00087CF8" w:rsidRDefault="00087CF8" w:rsidP="00087CF8">
      <w:pPr>
        <w:ind w:firstLine="720"/>
        <w:jc w:val="both"/>
        <w:rPr>
          <w:i/>
          <w:iCs/>
          <w:szCs w:val="22"/>
        </w:rPr>
      </w:pPr>
      <w:r>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027D2CEE" w14:textId="77777777" w:rsidR="00087CF8" w:rsidRPr="002811A3" w:rsidRDefault="00087CF8" w:rsidP="00087CF8">
      <w:pPr>
        <w:tabs>
          <w:tab w:val="left" w:pos="-1440"/>
        </w:tabs>
        <w:jc w:val="both"/>
        <w:rPr>
          <w:iCs/>
        </w:rPr>
      </w:pPr>
    </w:p>
    <w:p w14:paraId="17316A0D" w14:textId="77777777" w:rsidR="00087CF8" w:rsidRDefault="00087CF8" w:rsidP="00087CF8">
      <w:pPr>
        <w:tabs>
          <w:tab w:val="left" w:pos="-1440"/>
        </w:tabs>
        <w:jc w:val="both"/>
      </w:pPr>
      <w:r w:rsidRPr="0025655F">
        <w:rPr>
          <w:b/>
        </w:rPr>
        <w:t>19</w:t>
      </w:r>
      <w:r w:rsidRPr="0025655F">
        <w:rPr>
          <w:b/>
          <w:i/>
          <w:iCs/>
        </w:rPr>
        <w:t>.</w:t>
      </w:r>
      <w:r w:rsidRPr="0025655F">
        <w:rPr>
          <w:b/>
          <w:i/>
          <w:iCs/>
        </w:rPr>
        <w:tab/>
      </w:r>
      <w:r w:rsidRPr="0025655F">
        <w:rPr>
          <w:b/>
          <w:u w:val="single"/>
        </w:rPr>
        <w:t>Records and Financial Audit</w:t>
      </w:r>
      <w:r w:rsidRPr="00CD450E">
        <w:rPr>
          <w:b/>
          <w:u w:val="single"/>
        </w:rPr>
        <w:t>.</w:t>
      </w:r>
    </w:p>
    <w:p w14:paraId="5DBE220E" w14:textId="77777777" w:rsidR="00087CF8" w:rsidRPr="002811A3" w:rsidRDefault="00087CF8" w:rsidP="00087CF8">
      <w:pPr>
        <w:keepNext/>
        <w:tabs>
          <w:tab w:val="left" w:pos="-1440"/>
        </w:tabs>
        <w:ind w:firstLine="720"/>
        <w:jc w:val="both"/>
      </w:pPr>
      <w:r w:rsidRPr="002811A3">
        <w:t>The Contractor shall maintain detailed time and expenditure records that indicate the date; time, nature and cost of services rendered during the Agreement’s term and effect and retain them for a period of three (3) years from the date of final payment under this Agreement.</w:t>
      </w:r>
      <w:r>
        <w:t xml:space="preserve"> </w:t>
      </w:r>
      <w:r w:rsidRPr="002811A3">
        <w:t xml:space="preserve">The records shall be subject to inspection by the Agency, the </w:t>
      </w:r>
      <w:r>
        <w:t>General Services Department/State Purchasing Division</w:t>
      </w:r>
      <w:r w:rsidRPr="002811A3">
        <w:t xml:space="preserve"> and the State Auditor.</w:t>
      </w:r>
      <w:r>
        <w:t xml:space="preserve"> </w:t>
      </w:r>
      <w:r w:rsidRPr="002811A3">
        <w:t xml:space="preserve">The Agency shall have the right to audit billings both before and </w:t>
      </w:r>
      <w:r w:rsidRPr="002811A3">
        <w:lastRenderedPageBreak/>
        <w:t>after payment.</w:t>
      </w:r>
      <w:r>
        <w:t xml:space="preserve"> </w:t>
      </w:r>
      <w:r w:rsidRPr="002811A3">
        <w:t>Payment under this Agreement shall not foreclose the right of the Agency to recover excessive or illegal payments</w:t>
      </w:r>
    </w:p>
    <w:p w14:paraId="622D5FCE" w14:textId="77777777" w:rsidR="00087CF8" w:rsidRPr="002811A3" w:rsidRDefault="00087CF8" w:rsidP="00087CF8">
      <w:pPr>
        <w:pStyle w:val="BodyTextIndent"/>
        <w:ind w:hanging="720"/>
        <w:jc w:val="both"/>
      </w:pPr>
    </w:p>
    <w:p w14:paraId="01C1512F" w14:textId="77777777" w:rsidR="00087CF8" w:rsidRDefault="00087CF8" w:rsidP="00087CF8">
      <w:pPr>
        <w:pStyle w:val="BodyTextIndent"/>
        <w:keepNext/>
        <w:ind w:left="0"/>
        <w:jc w:val="both"/>
      </w:pPr>
      <w:r w:rsidRPr="0025655F">
        <w:rPr>
          <w:b/>
        </w:rPr>
        <w:t>20.</w:t>
      </w:r>
      <w:r w:rsidRPr="0025655F">
        <w:rPr>
          <w:b/>
        </w:rPr>
        <w:tab/>
      </w:r>
      <w:r w:rsidRPr="0025655F">
        <w:rPr>
          <w:b/>
          <w:u w:val="single"/>
        </w:rPr>
        <w:t>Indemnification</w:t>
      </w:r>
      <w:r w:rsidRPr="00CD450E">
        <w:rPr>
          <w:b/>
          <w:u w:val="single"/>
        </w:rPr>
        <w:t>.</w:t>
      </w:r>
    </w:p>
    <w:p w14:paraId="70542866" w14:textId="77777777" w:rsidR="00087CF8" w:rsidRDefault="00087CF8" w:rsidP="00087CF8">
      <w:pPr>
        <w:pStyle w:val="BodyTextIndent"/>
        <w:ind w:left="0" w:firstLine="720"/>
        <w:jc w:val="both"/>
      </w:pPr>
      <w:r>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679ED754" w14:textId="77777777" w:rsidR="00087CF8" w:rsidRDefault="00087CF8" w:rsidP="00087CF8">
      <w:pPr>
        <w:tabs>
          <w:tab w:val="left" w:pos="0"/>
        </w:tabs>
        <w:ind w:right="-46"/>
        <w:jc w:val="both"/>
        <w:rPr>
          <w:b/>
        </w:rPr>
      </w:pPr>
    </w:p>
    <w:p w14:paraId="53B78F40" w14:textId="77777777" w:rsidR="00087CF8" w:rsidRPr="003D4CFF" w:rsidRDefault="00087CF8" w:rsidP="00087CF8">
      <w:pPr>
        <w:keepNext/>
        <w:rPr>
          <w:b/>
          <w:u w:val="single"/>
        </w:rPr>
      </w:pPr>
      <w:r>
        <w:rPr>
          <w:b/>
        </w:rPr>
        <w:t>21.</w:t>
      </w:r>
      <w:r>
        <w:rPr>
          <w:b/>
        </w:rPr>
        <w:tab/>
      </w:r>
      <w:r w:rsidRPr="003D4CFF">
        <w:rPr>
          <w:b/>
          <w:u w:val="single"/>
        </w:rPr>
        <w:t>New Mexico Employees Health Coverage.</w:t>
      </w:r>
    </w:p>
    <w:p w14:paraId="43FF6D01" w14:textId="77777777" w:rsidR="00087CF8" w:rsidRPr="003D4CFF" w:rsidRDefault="00087CF8" w:rsidP="00087CF8">
      <w:pPr>
        <w:ind w:firstLine="720"/>
        <w:jc w:val="both"/>
      </w:pPr>
      <w:r>
        <w:t>A</w:t>
      </w:r>
      <w:r w:rsidRPr="003D4CFF">
        <w:t>.</w:t>
      </w:r>
      <w:r>
        <w:tab/>
      </w:r>
      <w:r w:rsidRPr="003D4CFF">
        <w:t>If Contractor has, or grows to, six (6) or more employees who work, or who are expected to work, an average of at least 20 hours per week over a six (6) month period during the term of the contract, Contractor certifies</w:t>
      </w:r>
      <w:r>
        <w:t xml:space="preserve">, by signing this agreement, to </w:t>
      </w:r>
      <w:r w:rsidRPr="003D4CFF">
        <w:t>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3905A8A3" w14:textId="77777777" w:rsidR="00087CF8" w:rsidRPr="003D4CFF" w:rsidRDefault="00087CF8" w:rsidP="00087CF8">
      <w:pPr>
        <w:jc w:val="both"/>
      </w:pPr>
    </w:p>
    <w:p w14:paraId="292356EC" w14:textId="77777777" w:rsidR="00087CF8" w:rsidRPr="003D4CFF" w:rsidRDefault="00087CF8" w:rsidP="00087CF8">
      <w:pPr>
        <w:ind w:firstLine="720"/>
        <w:jc w:val="both"/>
      </w:pPr>
      <w:r>
        <w:t>B</w:t>
      </w:r>
      <w:r w:rsidRPr="003D4CFF">
        <w:t>.</w:t>
      </w:r>
      <w:r>
        <w:tab/>
      </w:r>
      <w:r w:rsidRPr="003D4CFF">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4BCA702E" w14:textId="77777777" w:rsidR="00087CF8" w:rsidRPr="003D4CFF" w:rsidRDefault="00087CF8" w:rsidP="00087CF8">
      <w:pPr>
        <w:jc w:val="both"/>
      </w:pPr>
    </w:p>
    <w:p w14:paraId="303E6363" w14:textId="77777777" w:rsidR="00087CF8" w:rsidRPr="003D4CFF" w:rsidRDefault="00087CF8" w:rsidP="00087CF8">
      <w:pPr>
        <w:ind w:firstLine="720"/>
        <w:jc w:val="both"/>
      </w:pPr>
      <w:r>
        <w:t>C</w:t>
      </w:r>
      <w:r w:rsidRPr="003D4CFF">
        <w:t>.</w:t>
      </w:r>
      <w:r>
        <w:tab/>
      </w:r>
      <w:r w:rsidRPr="003D4CFF">
        <w:t>Contractor agrees to advise all employees of the availability of State publicly financed health care coverage.</w:t>
      </w:r>
    </w:p>
    <w:p w14:paraId="64779C2A" w14:textId="77777777" w:rsidR="00087CF8" w:rsidRPr="00BC506A" w:rsidRDefault="00087CF8" w:rsidP="00087CF8">
      <w:pPr>
        <w:tabs>
          <w:tab w:val="left" w:pos="0"/>
        </w:tabs>
        <w:ind w:right="-46"/>
        <w:jc w:val="both"/>
      </w:pPr>
    </w:p>
    <w:p w14:paraId="5BAED0DF" w14:textId="77777777" w:rsidR="00087CF8" w:rsidRDefault="00087CF8" w:rsidP="00087CF8">
      <w:pPr>
        <w:keepNext/>
        <w:tabs>
          <w:tab w:val="left" w:pos="0"/>
        </w:tabs>
        <w:ind w:right="-43"/>
        <w:jc w:val="both"/>
      </w:pPr>
      <w:r w:rsidRPr="0025655F">
        <w:rPr>
          <w:b/>
        </w:rPr>
        <w:t>2</w:t>
      </w:r>
      <w:r>
        <w:rPr>
          <w:b/>
        </w:rPr>
        <w:t>2</w:t>
      </w:r>
      <w:r w:rsidRPr="0025655F">
        <w:rPr>
          <w:b/>
        </w:rPr>
        <w:t>.</w:t>
      </w:r>
      <w:r>
        <w:rPr>
          <w:b/>
        </w:rPr>
        <w:tab/>
      </w:r>
      <w:r w:rsidRPr="0025655F">
        <w:rPr>
          <w:b/>
          <w:u w:val="single"/>
        </w:rPr>
        <w:t>Invalid Term or Condition</w:t>
      </w:r>
      <w:r w:rsidRPr="00CD450E">
        <w:rPr>
          <w:b/>
          <w:u w:val="single"/>
        </w:rPr>
        <w:t>.</w:t>
      </w:r>
    </w:p>
    <w:p w14:paraId="5C8FDE24" w14:textId="77777777" w:rsidR="00087CF8" w:rsidRPr="00021F4A" w:rsidRDefault="00087CF8" w:rsidP="00087CF8">
      <w:pPr>
        <w:tabs>
          <w:tab w:val="left" w:pos="0"/>
        </w:tabs>
        <w:ind w:right="-46" w:firstLine="720"/>
        <w:jc w:val="both"/>
      </w:pPr>
      <w:r w:rsidRPr="00021F4A">
        <w:t xml:space="preserve">If any term or condition of this </w:t>
      </w:r>
      <w:r>
        <w:t>Agreement</w:t>
      </w:r>
      <w:r w:rsidRPr="00021F4A">
        <w:t xml:space="preserve"> shall be held invalid or unenforceable, the remainder of this </w:t>
      </w:r>
      <w:r>
        <w:t>Agreement</w:t>
      </w:r>
      <w:r w:rsidRPr="00021F4A">
        <w:t xml:space="preserve"> shall not be affect</w:t>
      </w:r>
      <w:r w:rsidRPr="00021F4A">
        <w:softHyphen/>
        <w:t>ed and shall be valid and enforceable.</w:t>
      </w:r>
    </w:p>
    <w:p w14:paraId="1649F0D5" w14:textId="77777777" w:rsidR="00087CF8" w:rsidRPr="00021F4A" w:rsidRDefault="00087CF8" w:rsidP="00087CF8">
      <w:pPr>
        <w:ind w:right="-46"/>
        <w:jc w:val="both"/>
      </w:pPr>
    </w:p>
    <w:p w14:paraId="2DA8E87B" w14:textId="77777777" w:rsidR="00087CF8" w:rsidRDefault="00087CF8" w:rsidP="00087CF8">
      <w:pPr>
        <w:keepNext/>
        <w:ind w:right="-43"/>
        <w:jc w:val="both"/>
      </w:pPr>
      <w:r>
        <w:rPr>
          <w:b/>
        </w:rPr>
        <w:t>23</w:t>
      </w:r>
      <w:r w:rsidRPr="0025655F">
        <w:rPr>
          <w:b/>
        </w:rPr>
        <w:t>.</w:t>
      </w:r>
      <w:r w:rsidRPr="0025655F">
        <w:rPr>
          <w:b/>
        </w:rPr>
        <w:tab/>
      </w:r>
      <w:r w:rsidRPr="0025655F">
        <w:rPr>
          <w:b/>
          <w:u w:val="single"/>
        </w:rPr>
        <w:t>Enforcement of Agreement</w:t>
      </w:r>
      <w:r w:rsidRPr="00CD450E">
        <w:rPr>
          <w:b/>
          <w:u w:val="single"/>
        </w:rPr>
        <w:t>.</w:t>
      </w:r>
    </w:p>
    <w:p w14:paraId="43EB8D00" w14:textId="77777777" w:rsidR="00087CF8" w:rsidRPr="00021F4A" w:rsidRDefault="00087CF8" w:rsidP="00087CF8">
      <w:pPr>
        <w:ind w:right="-46" w:firstLine="720"/>
        <w:jc w:val="both"/>
      </w:pPr>
      <w:r w:rsidRPr="00021F4A">
        <w:t xml:space="preserve">A party's failure to require strict performance of any provision of this </w:t>
      </w:r>
      <w:r>
        <w:t>Agreement</w:t>
      </w:r>
      <w:r w:rsidRPr="00021F4A">
        <w:t xml:space="preserve"> shall not waive or diminish that party's right thereafter to demand strict compliance with that or any other provision.</w:t>
      </w:r>
      <w:r>
        <w:t xml:space="preserve"> </w:t>
      </w:r>
      <w:r w:rsidRPr="00021F4A">
        <w:t xml:space="preserve">No waiver by a party of any of its rights under this </w:t>
      </w:r>
      <w:r>
        <w:t>Agreement</w:t>
      </w:r>
      <w:r w:rsidRPr="00021F4A">
        <w:t xml:space="preserve"> shall be effective unless express and in writing, and no effective waiver by a party of any of its rights shall be effective to waive any other rights.</w:t>
      </w:r>
    </w:p>
    <w:p w14:paraId="3E8D1C6E" w14:textId="77777777" w:rsidR="00087CF8" w:rsidRDefault="00087CF8" w:rsidP="00087CF8">
      <w:pPr>
        <w:pStyle w:val="BodyTextIndent"/>
        <w:ind w:left="0"/>
      </w:pPr>
    </w:p>
    <w:p w14:paraId="46888339" w14:textId="77777777" w:rsidR="00087CF8" w:rsidRDefault="00087CF8" w:rsidP="00087CF8">
      <w:pPr>
        <w:pStyle w:val="BodyTextIndent"/>
        <w:keepNext/>
        <w:ind w:left="0"/>
      </w:pPr>
      <w:r>
        <w:rPr>
          <w:b/>
        </w:rPr>
        <w:lastRenderedPageBreak/>
        <w:t>24</w:t>
      </w:r>
      <w:r w:rsidRPr="0025655F">
        <w:rPr>
          <w:b/>
        </w:rPr>
        <w:t>.</w:t>
      </w:r>
      <w:r w:rsidRPr="0025655F">
        <w:rPr>
          <w:b/>
        </w:rPr>
        <w:tab/>
      </w:r>
      <w:r w:rsidRPr="0025655F">
        <w:rPr>
          <w:b/>
          <w:u w:val="single"/>
        </w:rPr>
        <w:t>Notices</w:t>
      </w:r>
      <w:r w:rsidRPr="00CD450E">
        <w:rPr>
          <w:b/>
          <w:u w:val="single"/>
        </w:rPr>
        <w:t>.</w:t>
      </w:r>
    </w:p>
    <w:p w14:paraId="7E1F04AF" w14:textId="77777777" w:rsidR="00087CF8" w:rsidRDefault="00087CF8" w:rsidP="00087CF8">
      <w:pPr>
        <w:pStyle w:val="BodyTextIndent"/>
        <w:ind w:left="0" w:firstLine="720"/>
        <w:jc w:val="both"/>
      </w:pPr>
      <w:r>
        <w:t>Any notice required to be given to either party by this Agreement shall be in writing and shall be delivered in person, by courier service or by U.S. mail, either first class or certified, return receipt requested, postage prepaid, as follows:</w:t>
      </w:r>
    </w:p>
    <w:p w14:paraId="0703ABC2" w14:textId="77777777" w:rsidR="00087CF8" w:rsidRDefault="00087CF8" w:rsidP="00087CF8">
      <w:pPr>
        <w:pStyle w:val="BodyTextIndent"/>
      </w:pPr>
    </w:p>
    <w:p w14:paraId="32E0E075" w14:textId="77777777" w:rsidR="00087CF8" w:rsidRDefault="00087CF8" w:rsidP="00087CF8">
      <w:pPr>
        <w:pStyle w:val="BodyTextIndent"/>
      </w:pPr>
      <w:r>
        <w:t xml:space="preserve">To the Agency: </w:t>
      </w:r>
    </w:p>
    <w:p w14:paraId="780FBE12" w14:textId="77777777" w:rsidR="00087CF8" w:rsidRDefault="00087CF8" w:rsidP="00087CF8">
      <w:pPr>
        <w:pStyle w:val="BodyTextIndent"/>
      </w:pPr>
      <w:r>
        <w:t>[insert name, address and email].</w:t>
      </w:r>
    </w:p>
    <w:p w14:paraId="0EFBA304" w14:textId="77777777" w:rsidR="00087CF8" w:rsidRDefault="00087CF8" w:rsidP="00087CF8">
      <w:pPr>
        <w:pStyle w:val="BodyTextIndent"/>
      </w:pPr>
    </w:p>
    <w:p w14:paraId="66A98846" w14:textId="77777777" w:rsidR="00087CF8" w:rsidRDefault="00087CF8" w:rsidP="00087CF8">
      <w:pPr>
        <w:pStyle w:val="BodyTextIndent"/>
      </w:pPr>
      <w:r>
        <w:t xml:space="preserve">To the Contractor: </w:t>
      </w:r>
    </w:p>
    <w:p w14:paraId="10DDCBA3" w14:textId="77777777" w:rsidR="00087CF8" w:rsidRDefault="00087CF8" w:rsidP="00087CF8">
      <w:pPr>
        <w:pStyle w:val="BodyTextIndent"/>
      </w:pPr>
      <w:r>
        <w:t>[insert name, address and email].</w:t>
      </w:r>
    </w:p>
    <w:p w14:paraId="27D9D667" w14:textId="77777777" w:rsidR="00087CF8" w:rsidRDefault="00087CF8" w:rsidP="00087CF8">
      <w:pPr>
        <w:pStyle w:val="BodyTextIndent"/>
        <w:ind w:left="0"/>
      </w:pPr>
    </w:p>
    <w:p w14:paraId="6B02EB02" w14:textId="77777777" w:rsidR="00087CF8" w:rsidRPr="0025655F" w:rsidRDefault="00087CF8" w:rsidP="00087CF8">
      <w:pPr>
        <w:keepNext/>
        <w:jc w:val="both"/>
      </w:pPr>
      <w:r w:rsidRPr="003D4CFF">
        <w:rPr>
          <w:b/>
          <w:iCs/>
          <w:szCs w:val="22"/>
        </w:rPr>
        <w:t>2</w:t>
      </w:r>
      <w:r>
        <w:rPr>
          <w:b/>
          <w:iCs/>
          <w:szCs w:val="22"/>
        </w:rPr>
        <w:t>5</w:t>
      </w:r>
      <w:r w:rsidRPr="003D4CFF">
        <w:rPr>
          <w:b/>
          <w:iCs/>
          <w:szCs w:val="22"/>
        </w:rPr>
        <w:t>.</w:t>
      </w:r>
      <w:r w:rsidRPr="003D4CFF">
        <w:rPr>
          <w:b/>
          <w:iCs/>
          <w:szCs w:val="22"/>
        </w:rPr>
        <w:tab/>
      </w:r>
      <w:r>
        <w:rPr>
          <w:b/>
          <w:iCs/>
          <w:szCs w:val="22"/>
          <w:u w:val="single"/>
        </w:rPr>
        <w:t>A</w:t>
      </w:r>
      <w:r w:rsidRPr="0025655F">
        <w:rPr>
          <w:b/>
          <w:iCs/>
          <w:szCs w:val="22"/>
          <w:u w:val="single"/>
        </w:rPr>
        <w:t>uthority</w:t>
      </w:r>
      <w:r w:rsidRPr="00CD450E">
        <w:rPr>
          <w:b/>
          <w:iCs/>
          <w:szCs w:val="22"/>
          <w:u w:val="single"/>
        </w:rPr>
        <w:t>.</w:t>
      </w:r>
    </w:p>
    <w:p w14:paraId="69FE9167" w14:textId="77777777" w:rsidR="00087CF8" w:rsidRPr="002811A3" w:rsidRDefault="00087CF8" w:rsidP="00087CF8">
      <w:pPr>
        <w:ind w:firstLine="720"/>
        <w:jc w:val="both"/>
        <w:rPr>
          <w:iCs/>
          <w:szCs w:val="22"/>
        </w:rPr>
      </w:pPr>
      <w:r w:rsidRPr="00344D85">
        <w:t>If Contractor is other than a natural person, the individual(s) signing this Agreement on behalf of Contractor represent</w:t>
      </w:r>
      <w:r>
        <w:t>s</w:t>
      </w:r>
      <w:r w:rsidRPr="00344D85">
        <w:t xml:space="preserve"> and warrant</w:t>
      </w:r>
      <w:r>
        <w:t>s</w:t>
      </w:r>
      <w:r w:rsidRPr="00344D85">
        <w:t xml:space="preserve"> that he or she has the power and authority to bind Contractor, and that no further action, resolution, or approval from Contractor is necessary to </w:t>
      </w:r>
      <w:proofErr w:type="gramStart"/>
      <w:r w:rsidRPr="00344D85">
        <w:t>enter into</w:t>
      </w:r>
      <w:proofErr w:type="gramEnd"/>
      <w:r w:rsidRPr="00344D85">
        <w:t xml:space="preserve"> a binding contract.</w:t>
      </w:r>
      <w:r>
        <w:t xml:space="preserve"> </w:t>
      </w:r>
    </w:p>
    <w:p w14:paraId="661D08FD" w14:textId="77777777" w:rsidR="00087CF8" w:rsidRDefault="00087CF8" w:rsidP="00087CF8">
      <w:pPr>
        <w:jc w:val="both"/>
        <w:rPr>
          <w:b/>
          <w:szCs w:val="22"/>
        </w:rPr>
      </w:pPr>
    </w:p>
    <w:p w14:paraId="02EEB352" w14:textId="77777777" w:rsidR="00087CF8" w:rsidRDefault="00087CF8" w:rsidP="00087CF8">
      <w:pPr>
        <w:jc w:val="both"/>
        <w:rPr>
          <w:b/>
          <w:szCs w:val="22"/>
        </w:rPr>
      </w:pPr>
    </w:p>
    <w:p w14:paraId="1A62095D" w14:textId="77777777" w:rsidR="00087CF8" w:rsidRPr="0025655F" w:rsidRDefault="00087CF8" w:rsidP="00087CF8">
      <w:pPr>
        <w:keepNext/>
        <w:jc w:val="both"/>
        <w:rPr>
          <w:b/>
          <w:szCs w:val="22"/>
        </w:rPr>
      </w:pPr>
      <w:r w:rsidRPr="0025655F">
        <w:rPr>
          <w:b/>
          <w:szCs w:val="22"/>
        </w:rPr>
        <w:t xml:space="preserve">IN WITNESS WHEREOF, </w:t>
      </w:r>
      <w:r>
        <w:rPr>
          <w:b/>
          <w:szCs w:val="22"/>
        </w:rPr>
        <w:t xml:space="preserve">the </w:t>
      </w:r>
      <w:r w:rsidRPr="0025655F">
        <w:rPr>
          <w:b/>
          <w:szCs w:val="22"/>
        </w:rPr>
        <w:t xml:space="preserve">parties have executed this Agreement as of the date of signature by the </w:t>
      </w:r>
      <w:r>
        <w:rPr>
          <w:b/>
          <w:szCs w:val="22"/>
        </w:rPr>
        <w:t>GSD/SPD</w:t>
      </w:r>
      <w:r w:rsidRPr="0025655F">
        <w:rPr>
          <w:b/>
          <w:szCs w:val="22"/>
        </w:rPr>
        <w:t xml:space="preserve"> Contracts Review Bureau below.</w:t>
      </w:r>
    </w:p>
    <w:p w14:paraId="3E0DED95" w14:textId="77777777" w:rsidR="00087CF8" w:rsidRDefault="00087CF8" w:rsidP="00087CF8">
      <w:pPr>
        <w:keepNext/>
        <w:jc w:val="both"/>
        <w:rPr>
          <w:szCs w:val="22"/>
        </w:rPr>
      </w:pPr>
    </w:p>
    <w:p w14:paraId="376051D5" w14:textId="77777777" w:rsidR="00087CF8" w:rsidRDefault="00087CF8" w:rsidP="00087CF8">
      <w:pPr>
        <w:keepNext/>
        <w:jc w:val="both"/>
        <w:rPr>
          <w:szCs w:val="22"/>
        </w:rPr>
      </w:pPr>
    </w:p>
    <w:p w14:paraId="05303704" w14:textId="77777777" w:rsidR="00087CF8" w:rsidRDefault="00087CF8" w:rsidP="00087CF8">
      <w:pPr>
        <w:keepNext/>
        <w:jc w:val="both"/>
        <w:rPr>
          <w:szCs w:val="22"/>
        </w:rPr>
      </w:pPr>
    </w:p>
    <w:p w14:paraId="25BB57BE" w14:textId="77777777" w:rsidR="00087CF8" w:rsidRDefault="00087CF8" w:rsidP="00087CF8">
      <w:pPr>
        <w:keepNext/>
        <w:jc w:val="both"/>
        <w:rPr>
          <w:szCs w:val="22"/>
        </w:rPr>
      </w:pPr>
      <w:r>
        <w:rPr>
          <w:szCs w:val="22"/>
        </w:rPr>
        <w:t>By:</w:t>
      </w:r>
      <w:r>
        <w:rPr>
          <w:szCs w:val="22"/>
        </w:rPr>
        <w:tab/>
        <w:t>____________________________________________</w:t>
      </w:r>
      <w:r>
        <w:rPr>
          <w:szCs w:val="22"/>
        </w:rPr>
        <w:tab/>
      </w:r>
      <w:r>
        <w:rPr>
          <w:szCs w:val="22"/>
        </w:rPr>
        <w:tab/>
      </w:r>
      <w:proofErr w:type="gramStart"/>
      <w:r>
        <w:rPr>
          <w:szCs w:val="22"/>
        </w:rPr>
        <w:t>Date:_</w:t>
      </w:r>
      <w:proofErr w:type="gramEnd"/>
      <w:r>
        <w:rPr>
          <w:szCs w:val="22"/>
        </w:rPr>
        <w:t>____________</w:t>
      </w:r>
    </w:p>
    <w:p w14:paraId="1F21CBD9" w14:textId="77777777" w:rsidR="00087CF8" w:rsidRDefault="00087CF8" w:rsidP="00087CF8">
      <w:pPr>
        <w:ind w:firstLine="720"/>
        <w:jc w:val="both"/>
        <w:rPr>
          <w:szCs w:val="22"/>
        </w:rPr>
      </w:pPr>
      <w:r>
        <w:rPr>
          <w:szCs w:val="22"/>
        </w:rPr>
        <w:t>Agency</w:t>
      </w:r>
    </w:p>
    <w:p w14:paraId="6E9603AB" w14:textId="77777777" w:rsidR="00087CF8" w:rsidRDefault="00087CF8" w:rsidP="00087CF8">
      <w:pPr>
        <w:jc w:val="both"/>
        <w:rPr>
          <w:szCs w:val="22"/>
        </w:rPr>
      </w:pPr>
    </w:p>
    <w:p w14:paraId="0C17AE09" w14:textId="77777777" w:rsidR="00087CF8" w:rsidRDefault="00087CF8" w:rsidP="00087CF8">
      <w:pPr>
        <w:jc w:val="both"/>
        <w:rPr>
          <w:szCs w:val="22"/>
        </w:rPr>
      </w:pPr>
    </w:p>
    <w:p w14:paraId="037C4CF1" w14:textId="77777777" w:rsidR="00087CF8" w:rsidRDefault="00087CF8" w:rsidP="00087CF8">
      <w:pPr>
        <w:jc w:val="both"/>
        <w:rPr>
          <w:szCs w:val="22"/>
        </w:rPr>
      </w:pPr>
    </w:p>
    <w:p w14:paraId="52A05978" w14:textId="77777777" w:rsidR="00087CF8" w:rsidRDefault="00087CF8" w:rsidP="00087CF8">
      <w:pPr>
        <w:keepNext/>
        <w:jc w:val="both"/>
        <w:rPr>
          <w:szCs w:val="22"/>
        </w:rPr>
      </w:pPr>
      <w:r>
        <w:rPr>
          <w:szCs w:val="22"/>
        </w:rPr>
        <w:t>By:</w:t>
      </w:r>
      <w:r>
        <w:rPr>
          <w:szCs w:val="22"/>
        </w:rPr>
        <w:tab/>
        <w:t>____________________________________________</w:t>
      </w:r>
      <w:r>
        <w:rPr>
          <w:szCs w:val="22"/>
        </w:rPr>
        <w:tab/>
      </w:r>
      <w:r>
        <w:rPr>
          <w:szCs w:val="22"/>
        </w:rPr>
        <w:tab/>
      </w:r>
      <w:proofErr w:type="gramStart"/>
      <w:r>
        <w:rPr>
          <w:szCs w:val="22"/>
        </w:rPr>
        <w:t>Date:_</w:t>
      </w:r>
      <w:proofErr w:type="gramEnd"/>
      <w:r>
        <w:rPr>
          <w:szCs w:val="22"/>
        </w:rPr>
        <w:t>____________</w:t>
      </w:r>
    </w:p>
    <w:p w14:paraId="6C9538F7" w14:textId="77777777" w:rsidR="00087CF8" w:rsidRDefault="00087CF8" w:rsidP="00087CF8">
      <w:pPr>
        <w:ind w:firstLine="720"/>
        <w:jc w:val="both"/>
        <w:rPr>
          <w:szCs w:val="22"/>
        </w:rPr>
      </w:pPr>
      <w:r>
        <w:rPr>
          <w:szCs w:val="22"/>
        </w:rPr>
        <w:t>Agency’s Legal Counsel – Certifying legal sufficiency</w:t>
      </w:r>
    </w:p>
    <w:p w14:paraId="33B75CE8" w14:textId="77777777" w:rsidR="00087CF8" w:rsidRDefault="00087CF8" w:rsidP="00087CF8">
      <w:pPr>
        <w:jc w:val="both"/>
        <w:rPr>
          <w:szCs w:val="22"/>
        </w:rPr>
      </w:pPr>
    </w:p>
    <w:p w14:paraId="1C740FD1" w14:textId="77777777" w:rsidR="00087CF8" w:rsidRDefault="00087CF8" w:rsidP="00087CF8">
      <w:pPr>
        <w:jc w:val="both"/>
        <w:rPr>
          <w:szCs w:val="22"/>
        </w:rPr>
      </w:pPr>
    </w:p>
    <w:p w14:paraId="2B8F8F1B" w14:textId="77777777" w:rsidR="00087CF8" w:rsidRDefault="00087CF8" w:rsidP="00087CF8">
      <w:pPr>
        <w:jc w:val="both"/>
        <w:rPr>
          <w:szCs w:val="22"/>
        </w:rPr>
      </w:pPr>
    </w:p>
    <w:p w14:paraId="3D71D1E8" w14:textId="77777777" w:rsidR="00087CF8" w:rsidRDefault="00087CF8" w:rsidP="00087CF8">
      <w:pPr>
        <w:keepNext/>
        <w:jc w:val="both"/>
        <w:rPr>
          <w:szCs w:val="22"/>
        </w:rPr>
      </w:pPr>
      <w:r>
        <w:rPr>
          <w:szCs w:val="22"/>
        </w:rPr>
        <w:t>By:</w:t>
      </w:r>
      <w:r>
        <w:rPr>
          <w:szCs w:val="22"/>
        </w:rPr>
        <w:tab/>
        <w:t>____________________________________________</w:t>
      </w:r>
      <w:r>
        <w:rPr>
          <w:szCs w:val="22"/>
        </w:rPr>
        <w:tab/>
      </w:r>
      <w:r>
        <w:rPr>
          <w:szCs w:val="22"/>
        </w:rPr>
        <w:tab/>
      </w:r>
      <w:proofErr w:type="gramStart"/>
      <w:r>
        <w:rPr>
          <w:szCs w:val="22"/>
        </w:rPr>
        <w:t>Date:_</w:t>
      </w:r>
      <w:proofErr w:type="gramEnd"/>
      <w:r>
        <w:rPr>
          <w:szCs w:val="22"/>
        </w:rPr>
        <w:t>____________</w:t>
      </w:r>
    </w:p>
    <w:p w14:paraId="528E759D" w14:textId="77777777" w:rsidR="00087CF8" w:rsidRDefault="00087CF8" w:rsidP="00087CF8">
      <w:pPr>
        <w:ind w:firstLine="720"/>
        <w:jc w:val="both"/>
        <w:rPr>
          <w:szCs w:val="22"/>
        </w:rPr>
      </w:pPr>
      <w:r>
        <w:rPr>
          <w:szCs w:val="22"/>
        </w:rPr>
        <w:t>Agency’s Chief Financial Officer</w:t>
      </w:r>
    </w:p>
    <w:p w14:paraId="3E42FB0D" w14:textId="77777777" w:rsidR="00087CF8" w:rsidRDefault="00087CF8" w:rsidP="00087CF8">
      <w:pPr>
        <w:jc w:val="both"/>
        <w:rPr>
          <w:szCs w:val="22"/>
        </w:rPr>
      </w:pPr>
    </w:p>
    <w:p w14:paraId="2AA5F498" w14:textId="77777777" w:rsidR="00087CF8" w:rsidRDefault="00087CF8" w:rsidP="00087CF8">
      <w:pPr>
        <w:jc w:val="both"/>
        <w:rPr>
          <w:szCs w:val="22"/>
        </w:rPr>
      </w:pPr>
    </w:p>
    <w:p w14:paraId="3BA54103" w14:textId="77777777" w:rsidR="00087CF8" w:rsidRDefault="00087CF8" w:rsidP="00087CF8">
      <w:pPr>
        <w:jc w:val="both"/>
        <w:rPr>
          <w:szCs w:val="22"/>
        </w:rPr>
      </w:pPr>
    </w:p>
    <w:p w14:paraId="4DBBE91B" w14:textId="77777777" w:rsidR="00087CF8" w:rsidRDefault="00087CF8" w:rsidP="00087CF8">
      <w:pPr>
        <w:keepNext/>
        <w:jc w:val="both"/>
        <w:rPr>
          <w:szCs w:val="22"/>
        </w:rPr>
      </w:pPr>
      <w:r>
        <w:rPr>
          <w:szCs w:val="22"/>
        </w:rPr>
        <w:t>By:</w:t>
      </w:r>
      <w:r>
        <w:rPr>
          <w:szCs w:val="22"/>
        </w:rPr>
        <w:tab/>
        <w:t>____________________________________________</w:t>
      </w:r>
      <w:r>
        <w:rPr>
          <w:szCs w:val="22"/>
        </w:rPr>
        <w:tab/>
      </w:r>
      <w:r>
        <w:rPr>
          <w:szCs w:val="22"/>
        </w:rPr>
        <w:tab/>
      </w:r>
      <w:proofErr w:type="gramStart"/>
      <w:r>
        <w:rPr>
          <w:szCs w:val="22"/>
        </w:rPr>
        <w:t>Date:_</w:t>
      </w:r>
      <w:proofErr w:type="gramEnd"/>
      <w:r>
        <w:rPr>
          <w:szCs w:val="22"/>
        </w:rPr>
        <w:t>____________</w:t>
      </w:r>
    </w:p>
    <w:p w14:paraId="3CEA828E" w14:textId="77777777" w:rsidR="00087CF8" w:rsidRDefault="00087CF8" w:rsidP="00087CF8">
      <w:pPr>
        <w:ind w:firstLine="720"/>
        <w:jc w:val="both"/>
        <w:rPr>
          <w:szCs w:val="22"/>
        </w:rPr>
      </w:pPr>
      <w:r>
        <w:rPr>
          <w:szCs w:val="22"/>
        </w:rPr>
        <w:t>Contractor</w:t>
      </w:r>
    </w:p>
    <w:p w14:paraId="0B9F61F2" w14:textId="77777777" w:rsidR="00087CF8" w:rsidRDefault="00087CF8" w:rsidP="00087CF8">
      <w:pPr>
        <w:jc w:val="both"/>
        <w:rPr>
          <w:szCs w:val="22"/>
        </w:rPr>
      </w:pPr>
    </w:p>
    <w:p w14:paraId="7C7D4B04" w14:textId="77777777" w:rsidR="00087CF8" w:rsidRDefault="00087CF8" w:rsidP="00087CF8">
      <w:pPr>
        <w:jc w:val="both"/>
        <w:rPr>
          <w:szCs w:val="22"/>
        </w:rPr>
      </w:pPr>
    </w:p>
    <w:p w14:paraId="6DB3CAF1" w14:textId="77777777" w:rsidR="00087CF8" w:rsidRDefault="00087CF8" w:rsidP="00087CF8">
      <w:pPr>
        <w:keepNext/>
        <w:jc w:val="both"/>
        <w:rPr>
          <w:szCs w:val="22"/>
        </w:rPr>
      </w:pPr>
      <w:r>
        <w:rPr>
          <w:szCs w:val="22"/>
        </w:rPr>
        <w:lastRenderedPageBreak/>
        <w:t>The records of the Taxation and Revenue Department reflect that the Contractor is registered with the Taxation and Revenue Department of the State of New Mexico to pay gross receipts and compensating taxes.</w:t>
      </w:r>
    </w:p>
    <w:p w14:paraId="257D6E5F" w14:textId="77777777" w:rsidR="00087CF8" w:rsidRDefault="00087CF8" w:rsidP="00087CF8">
      <w:pPr>
        <w:keepNext/>
        <w:jc w:val="both"/>
        <w:rPr>
          <w:szCs w:val="22"/>
        </w:rPr>
      </w:pPr>
    </w:p>
    <w:p w14:paraId="57FFFEDD" w14:textId="77777777" w:rsidR="00087CF8" w:rsidRDefault="00087CF8" w:rsidP="00087CF8">
      <w:pPr>
        <w:keepNext/>
        <w:jc w:val="both"/>
        <w:rPr>
          <w:szCs w:val="22"/>
        </w:rPr>
      </w:pPr>
      <w:r>
        <w:rPr>
          <w:szCs w:val="22"/>
        </w:rPr>
        <w:t>ID Number:</w:t>
      </w:r>
      <w:r>
        <w:rPr>
          <w:szCs w:val="22"/>
          <w:u w:val="single"/>
        </w:rPr>
        <w:t xml:space="preserve"> </w:t>
      </w:r>
      <w:r>
        <w:rPr>
          <w:b/>
          <w:bCs/>
          <w:szCs w:val="22"/>
          <w:u w:val="single"/>
        </w:rPr>
        <w:t>00-000000-00-0</w:t>
      </w:r>
    </w:p>
    <w:p w14:paraId="12E141A6" w14:textId="77777777" w:rsidR="00087CF8" w:rsidRDefault="00087CF8" w:rsidP="00087CF8">
      <w:pPr>
        <w:keepNext/>
        <w:jc w:val="both"/>
        <w:rPr>
          <w:szCs w:val="22"/>
        </w:rPr>
      </w:pPr>
    </w:p>
    <w:p w14:paraId="66A03D37" w14:textId="77777777" w:rsidR="00087CF8" w:rsidRDefault="00087CF8" w:rsidP="00087CF8">
      <w:pPr>
        <w:keepNext/>
        <w:jc w:val="both"/>
        <w:rPr>
          <w:szCs w:val="22"/>
        </w:rPr>
      </w:pPr>
    </w:p>
    <w:p w14:paraId="2C5964DD" w14:textId="77777777" w:rsidR="00087CF8" w:rsidRDefault="00087CF8" w:rsidP="00087CF8">
      <w:pPr>
        <w:keepNext/>
        <w:ind w:left="720" w:hanging="720"/>
        <w:jc w:val="both"/>
        <w:rPr>
          <w:szCs w:val="22"/>
        </w:rPr>
      </w:pPr>
    </w:p>
    <w:p w14:paraId="7C7F2BC0" w14:textId="77777777" w:rsidR="00087CF8" w:rsidRDefault="00087CF8" w:rsidP="00087CF8">
      <w:pPr>
        <w:keepNext/>
        <w:ind w:left="720" w:hanging="720"/>
        <w:jc w:val="both"/>
        <w:rPr>
          <w:szCs w:val="22"/>
          <w:u w:val="single"/>
        </w:rPr>
      </w:pPr>
      <w:r>
        <w:rPr>
          <w:szCs w:val="22"/>
        </w:rPr>
        <w:t>By:</w:t>
      </w:r>
      <w:r>
        <w:rPr>
          <w:szCs w:val="22"/>
        </w:rPr>
        <w:tab/>
        <w:t>____________________________________________</w:t>
      </w:r>
      <w:r>
        <w:rPr>
          <w:szCs w:val="22"/>
        </w:rPr>
        <w:tab/>
      </w:r>
      <w:r>
        <w:rPr>
          <w:szCs w:val="22"/>
        </w:rPr>
        <w:tab/>
      </w:r>
      <w:proofErr w:type="gramStart"/>
      <w:r>
        <w:rPr>
          <w:szCs w:val="22"/>
        </w:rPr>
        <w:t>Date:_</w:t>
      </w:r>
      <w:proofErr w:type="gramEnd"/>
      <w:r>
        <w:rPr>
          <w:szCs w:val="22"/>
        </w:rPr>
        <w:t>____________</w:t>
      </w:r>
    </w:p>
    <w:p w14:paraId="35BE712B" w14:textId="77777777" w:rsidR="00087CF8" w:rsidRDefault="00087CF8" w:rsidP="00087CF8">
      <w:pPr>
        <w:ind w:left="720"/>
        <w:jc w:val="both"/>
        <w:rPr>
          <w:i/>
          <w:iCs/>
          <w:szCs w:val="22"/>
        </w:rPr>
      </w:pPr>
      <w:r>
        <w:rPr>
          <w:szCs w:val="22"/>
        </w:rPr>
        <w:t>Taxation and Revenue Department</w:t>
      </w:r>
    </w:p>
    <w:p w14:paraId="66084161" w14:textId="77777777" w:rsidR="00087CF8" w:rsidRDefault="00087CF8" w:rsidP="00087CF8">
      <w:pPr>
        <w:jc w:val="both"/>
        <w:rPr>
          <w:szCs w:val="22"/>
        </w:rPr>
      </w:pPr>
    </w:p>
    <w:p w14:paraId="65C1205F" w14:textId="77777777" w:rsidR="00087CF8" w:rsidRDefault="00087CF8" w:rsidP="00087CF8">
      <w:pPr>
        <w:jc w:val="both"/>
        <w:rPr>
          <w:szCs w:val="22"/>
        </w:rPr>
      </w:pPr>
    </w:p>
    <w:p w14:paraId="3D03B933" w14:textId="77777777" w:rsidR="00087CF8" w:rsidRDefault="00087CF8" w:rsidP="00087CF8">
      <w:pPr>
        <w:keepNext/>
        <w:jc w:val="both"/>
        <w:rPr>
          <w:szCs w:val="22"/>
        </w:rPr>
      </w:pPr>
      <w:r>
        <w:rPr>
          <w:szCs w:val="22"/>
        </w:rPr>
        <w:t>This Agreement has been approved by the GSD/SPD Contracts Review Bureau:</w:t>
      </w:r>
    </w:p>
    <w:p w14:paraId="52E4A774" w14:textId="77777777" w:rsidR="00087CF8" w:rsidRDefault="00087CF8" w:rsidP="00087CF8">
      <w:pPr>
        <w:keepNext/>
        <w:jc w:val="both"/>
        <w:rPr>
          <w:szCs w:val="22"/>
        </w:rPr>
      </w:pPr>
    </w:p>
    <w:p w14:paraId="28F8E363" w14:textId="77777777" w:rsidR="00087CF8" w:rsidRDefault="00087CF8" w:rsidP="00087CF8">
      <w:pPr>
        <w:keepNext/>
        <w:jc w:val="both"/>
        <w:rPr>
          <w:szCs w:val="22"/>
        </w:rPr>
      </w:pPr>
    </w:p>
    <w:p w14:paraId="6F38030F" w14:textId="77777777" w:rsidR="00087CF8" w:rsidRDefault="00087CF8" w:rsidP="00087CF8">
      <w:pPr>
        <w:keepNext/>
        <w:jc w:val="both"/>
        <w:rPr>
          <w:szCs w:val="22"/>
        </w:rPr>
      </w:pPr>
    </w:p>
    <w:p w14:paraId="52DA5C32" w14:textId="77777777" w:rsidR="00087CF8" w:rsidRDefault="00087CF8" w:rsidP="00087CF8">
      <w:pPr>
        <w:keepNext/>
        <w:jc w:val="both"/>
        <w:rPr>
          <w:szCs w:val="22"/>
        </w:rPr>
      </w:pPr>
      <w:r>
        <w:rPr>
          <w:szCs w:val="22"/>
        </w:rPr>
        <w:t>By:</w:t>
      </w:r>
      <w:r>
        <w:rPr>
          <w:szCs w:val="22"/>
        </w:rPr>
        <w:tab/>
        <w:t>____________________________________________</w:t>
      </w:r>
      <w:r>
        <w:rPr>
          <w:szCs w:val="22"/>
        </w:rPr>
        <w:tab/>
      </w:r>
      <w:r>
        <w:rPr>
          <w:szCs w:val="22"/>
        </w:rPr>
        <w:tab/>
      </w:r>
      <w:proofErr w:type="gramStart"/>
      <w:r>
        <w:rPr>
          <w:szCs w:val="22"/>
        </w:rPr>
        <w:t>Date:_</w:t>
      </w:r>
      <w:proofErr w:type="gramEnd"/>
      <w:r>
        <w:rPr>
          <w:szCs w:val="22"/>
        </w:rPr>
        <w:t>____________</w:t>
      </w:r>
    </w:p>
    <w:p w14:paraId="1E0FCCD9" w14:textId="77777777" w:rsidR="00087CF8" w:rsidRDefault="00087CF8" w:rsidP="00087CF8">
      <w:pPr>
        <w:ind w:firstLine="720"/>
        <w:jc w:val="both"/>
        <w:rPr>
          <w:szCs w:val="22"/>
        </w:rPr>
      </w:pPr>
      <w:r>
        <w:rPr>
          <w:szCs w:val="22"/>
        </w:rPr>
        <w:t>GSD/SPD Contracts Review Bureau</w:t>
      </w:r>
    </w:p>
    <w:p w14:paraId="5F325CC6" w14:textId="77777777" w:rsidR="00087CF8" w:rsidRDefault="00087CF8" w:rsidP="00087CF8">
      <w:pPr>
        <w:pStyle w:val="Heading1"/>
        <w:rPr>
          <w:rFonts w:cs="Times New Roman"/>
        </w:rPr>
      </w:pPr>
    </w:p>
    <w:p w14:paraId="2A1DFDC2" w14:textId="77777777" w:rsidR="00087CF8" w:rsidRDefault="00087CF8" w:rsidP="00087CF8">
      <w:pPr>
        <w:pStyle w:val="Heading1"/>
        <w:rPr>
          <w:rFonts w:cs="Times New Roman"/>
        </w:rPr>
      </w:pPr>
    </w:p>
    <w:p w14:paraId="5B9CCF8B" w14:textId="77777777" w:rsidR="00087CF8" w:rsidRPr="009A5B66" w:rsidRDefault="00087CF8" w:rsidP="00087CF8">
      <w:pPr>
        <w:rPr>
          <w:b/>
        </w:rPr>
      </w:pPr>
      <w:r w:rsidRPr="009A5B66">
        <w:rPr>
          <w:b/>
        </w:rPr>
        <w:t>The Agreement included in this Appendix C represents the contract the Agency intends to use to make an award.  The State of New Mexico and the Agency reserve the right to modify the Agreement prior to, or during, the award process, as necessary.</w:t>
      </w:r>
    </w:p>
    <w:p w14:paraId="0B73F813" w14:textId="77777777" w:rsidR="00C164B8" w:rsidRDefault="00C164B8" w:rsidP="00C164B8">
      <w:pPr>
        <w:rPr>
          <w:b/>
        </w:rPr>
      </w:pPr>
    </w:p>
    <w:p w14:paraId="622F64BA" w14:textId="5D684919" w:rsidR="007C638F" w:rsidRPr="00735B95" w:rsidRDefault="006C0204" w:rsidP="00FC2B75">
      <w:pPr>
        <w:pStyle w:val="Heading1"/>
        <w:rPr>
          <w:bCs w:val="0"/>
          <w:iCs/>
          <w:color w:val="000000"/>
          <w:sz w:val="22"/>
          <w:szCs w:val="22"/>
        </w:rPr>
      </w:pPr>
      <w:r w:rsidRPr="00735B95">
        <w:rPr>
          <w:rFonts w:cs="Times New Roman"/>
        </w:rPr>
        <w:br w:type="page"/>
      </w:r>
    </w:p>
    <w:p w14:paraId="4F380C36" w14:textId="654016FC" w:rsidR="001206A3" w:rsidRPr="00735B95" w:rsidRDefault="00173446" w:rsidP="00BC563B">
      <w:pPr>
        <w:pStyle w:val="Heading1"/>
        <w:rPr>
          <w:rFonts w:cs="Times New Roman"/>
        </w:rPr>
      </w:pPr>
      <w:bookmarkStart w:id="297" w:name="_Toc312927625"/>
      <w:bookmarkStart w:id="298" w:name="_Toc377565406"/>
      <w:bookmarkStart w:id="299" w:name="_Toc377566301"/>
      <w:bookmarkStart w:id="300" w:name="_Toc112832072"/>
      <w:bookmarkStart w:id="301" w:name="_Toc232507411"/>
      <w:r w:rsidRPr="00735B95">
        <w:rPr>
          <w:rFonts w:cs="Times New Roman"/>
        </w:rPr>
        <w:lastRenderedPageBreak/>
        <w:t>APPENDIX</w:t>
      </w:r>
      <w:r w:rsidR="001206A3" w:rsidRPr="00735B95">
        <w:rPr>
          <w:rFonts w:cs="Times New Roman"/>
        </w:rPr>
        <w:t xml:space="preserve"> </w:t>
      </w:r>
      <w:bookmarkEnd w:id="297"/>
      <w:bookmarkEnd w:id="298"/>
      <w:bookmarkEnd w:id="299"/>
      <w:bookmarkEnd w:id="300"/>
      <w:bookmarkEnd w:id="301"/>
      <w:r w:rsidR="0055354C">
        <w:rPr>
          <w:rFonts w:cs="Times New Roman"/>
        </w:rPr>
        <w:t>D</w:t>
      </w:r>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302" w:name="_Toc377565407"/>
      <w:bookmarkStart w:id="303" w:name="_Toc112832073"/>
      <w:bookmarkStart w:id="304" w:name="_Toc232507412"/>
      <w:r w:rsidRPr="00735B95">
        <w:rPr>
          <w:rFonts w:cs="Times New Roman"/>
        </w:rPr>
        <w:t>LETTER OF TRANSMITTAL FORM</w:t>
      </w:r>
      <w:bookmarkEnd w:id="302"/>
      <w:bookmarkEnd w:id="303"/>
      <w:bookmarkEnd w:id="304"/>
    </w:p>
    <w:p w14:paraId="71858367" w14:textId="3D4169C3" w:rsidR="00BC563B" w:rsidRPr="00735B95" w:rsidRDefault="00961A6B" w:rsidP="00961A6B">
      <w:pPr>
        <w:jc w:val="center"/>
        <w:rPr>
          <w:b/>
          <w:i/>
          <w:sz w:val="32"/>
          <w:szCs w:val="32"/>
        </w:rPr>
      </w:pPr>
      <w:r w:rsidRPr="00735B95">
        <w:br w:type="page"/>
      </w:r>
      <w:r w:rsidR="00BC563B" w:rsidRPr="00735B95">
        <w:rPr>
          <w:b/>
          <w:i/>
          <w:sz w:val="32"/>
          <w:szCs w:val="32"/>
        </w:rPr>
        <w:lastRenderedPageBreak/>
        <w:t xml:space="preserve">APPENDIX </w:t>
      </w:r>
      <w:r w:rsidR="0055354C">
        <w:rPr>
          <w:b/>
          <w:i/>
          <w:sz w:val="32"/>
          <w:szCs w:val="32"/>
        </w:rPr>
        <w:t>D</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1E134CC9" w14:textId="77777777" w:rsidR="007E1A99" w:rsidRPr="00735B95" w:rsidRDefault="007E1A99" w:rsidP="007E1A99">
      <w:pPr>
        <w:rPr>
          <w:b/>
          <w:sz w:val="22"/>
          <w:szCs w:val="20"/>
        </w:rPr>
      </w:pPr>
    </w:p>
    <w:p w14:paraId="5BB8BC72" w14:textId="77777777" w:rsidR="00A77C87" w:rsidRDefault="00A77C87" w:rsidP="00A77C87">
      <w:pPr>
        <w:jc w:val="center"/>
        <w:rPr>
          <w:b/>
          <w:sz w:val="22"/>
          <w:szCs w:val="20"/>
          <w:u w:val="single"/>
        </w:rPr>
      </w:pPr>
      <w:r>
        <w:t xml:space="preserve">Please complete this form in its entirety.  Failure to </w:t>
      </w:r>
      <w:r>
        <w:rPr>
          <w:b/>
        </w:rPr>
        <w:t xml:space="preserve">sign and/or submit </w:t>
      </w:r>
      <w:r>
        <w:t>this form will result in the disqualification of Offeror’s proposal.</w:t>
      </w:r>
    </w:p>
    <w:p w14:paraId="59224D62" w14:textId="77777777" w:rsidR="00A77C87" w:rsidRDefault="00A77C87" w:rsidP="00A77C87">
      <w:pPr>
        <w:rPr>
          <w:b/>
          <w:sz w:val="22"/>
          <w:szCs w:val="22"/>
        </w:rPr>
      </w:pPr>
    </w:p>
    <w:p w14:paraId="13FF9EFE" w14:textId="7EA85116" w:rsidR="00A77C87" w:rsidRDefault="00A77C87" w:rsidP="00A77C87">
      <w:pPr>
        <w:jc w:val="center"/>
        <w:rPr>
          <w:sz w:val="22"/>
          <w:szCs w:val="20"/>
        </w:rPr>
      </w:pPr>
      <w:proofErr w:type="gramStart"/>
      <w:r w:rsidRPr="00087CF8">
        <w:rPr>
          <w:b/>
          <w:sz w:val="22"/>
          <w:szCs w:val="22"/>
        </w:rPr>
        <w:t>RFP#:</w:t>
      </w:r>
      <w:proofErr w:type="gramEnd"/>
      <w:r w:rsidR="00087CF8">
        <w:rPr>
          <w:b/>
          <w:sz w:val="22"/>
          <w:szCs w:val="22"/>
        </w:rPr>
        <w:t xml:space="preserve"> EDD-Monday.com Buildout 2026-7</w:t>
      </w:r>
    </w:p>
    <w:p w14:paraId="50832973" w14:textId="77777777" w:rsidR="00A77C87" w:rsidRDefault="00A77C87" w:rsidP="00A77C87">
      <w:pPr>
        <w:rPr>
          <w:sz w:val="16"/>
          <w:szCs w:val="16"/>
        </w:rPr>
      </w:pPr>
    </w:p>
    <w:p w14:paraId="52D9FCF0" w14:textId="77777777" w:rsidR="00A77C87" w:rsidRDefault="00A77C87" w:rsidP="00A77C87">
      <w:pPr>
        <w:rPr>
          <w:sz w:val="22"/>
          <w:szCs w:val="20"/>
        </w:rPr>
      </w:pPr>
      <w:r>
        <w:rPr>
          <w:sz w:val="22"/>
          <w:szCs w:val="20"/>
        </w:rPr>
        <w:t>1</w:t>
      </w:r>
      <w:proofErr w:type="gramStart"/>
      <w:r>
        <w:rPr>
          <w:sz w:val="22"/>
          <w:szCs w:val="20"/>
        </w:rPr>
        <w:t xml:space="preserve">.  </w:t>
      </w:r>
      <w:r>
        <w:rPr>
          <w:b/>
          <w:sz w:val="22"/>
          <w:szCs w:val="20"/>
        </w:rPr>
        <w:t>Identify</w:t>
      </w:r>
      <w:proofErr w:type="gramEnd"/>
      <w:r>
        <w:rPr>
          <w:b/>
          <w:sz w:val="22"/>
          <w:szCs w:val="20"/>
        </w:rPr>
        <w:t xml:space="preserve"> the following information</w:t>
      </w:r>
      <w:r>
        <w:rPr>
          <w:sz w:val="22"/>
          <w:szCs w:val="20"/>
        </w:rPr>
        <w:t xml:space="preserve"> </w:t>
      </w:r>
      <w:r>
        <w:rPr>
          <w:b/>
          <w:sz w:val="22"/>
          <w:szCs w:val="20"/>
        </w:rPr>
        <w:t>for the submitting organization</w:t>
      </w:r>
      <w:r>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77C87" w14:paraId="1EB246F9" w14:textId="77777777" w:rsidTr="00A77C87">
        <w:tc>
          <w:tcPr>
            <w:tcW w:w="1818" w:type="dxa"/>
            <w:tcBorders>
              <w:top w:val="single" w:sz="4" w:space="0" w:color="auto"/>
              <w:left w:val="single" w:sz="4" w:space="0" w:color="auto"/>
              <w:bottom w:val="single" w:sz="4" w:space="0" w:color="auto"/>
              <w:right w:val="single" w:sz="4" w:space="0" w:color="auto"/>
            </w:tcBorders>
            <w:hideMark/>
          </w:tcPr>
          <w:p w14:paraId="0FC96D10" w14:textId="77777777" w:rsidR="00A77C87" w:rsidRDefault="00A77C87">
            <w:pPr>
              <w:rPr>
                <w:b/>
                <w:sz w:val="22"/>
                <w:szCs w:val="20"/>
              </w:rPr>
            </w:pPr>
            <w:r>
              <w:rPr>
                <w:b/>
                <w:sz w:val="22"/>
                <w:szCs w:val="20"/>
              </w:rPr>
              <w:t>Offeror Name</w:t>
            </w:r>
          </w:p>
        </w:tc>
        <w:tc>
          <w:tcPr>
            <w:tcW w:w="8370" w:type="dxa"/>
            <w:tcBorders>
              <w:top w:val="single" w:sz="4" w:space="0" w:color="auto"/>
              <w:left w:val="single" w:sz="4" w:space="0" w:color="auto"/>
              <w:bottom w:val="single" w:sz="4" w:space="0" w:color="auto"/>
              <w:right w:val="single" w:sz="4" w:space="0" w:color="auto"/>
            </w:tcBorders>
          </w:tcPr>
          <w:p w14:paraId="3D69CB8A" w14:textId="77777777" w:rsidR="00A77C87" w:rsidRDefault="00A77C87">
            <w:pPr>
              <w:rPr>
                <w:sz w:val="22"/>
                <w:szCs w:val="20"/>
              </w:rPr>
            </w:pPr>
          </w:p>
        </w:tc>
      </w:tr>
      <w:tr w:rsidR="00A77C87" w14:paraId="62562676" w14:textId="77777777" w:rsidTr="00A77C87">
        <w:tc>
          <w:tcPr>
            <w:tcW w:w="1818" w:type="dxa"/>
            <w:tcBorders>
              <w:top w:val="single" w:sz="4" w:space="0" w:color="auto"/>
              <w:left w:val="single" w:sz="4" w:space="0" w:color="auto"/>
              <w:bottom w:val="single" w:sz="4" w:space="0" w:color="auto"/>
              <w:right w:val="single" w:sz="4" w:space="0" w:color="auto"/>
            </w:tcBorders>
            <w:hideMark/>
          </w:tcPr>
          <w:p w14:paraId="38599021" w14:textId="77777777" w:rsidR="00A77C87" w:rsidRDefault="00A77C87">
            <w:pPr>
              <w:rPr>
                <w:b/>
                <w:sz w:val="22"/>
                <w:szCs w:val="20"/>
              </w:rPr>
            </w:pPr>
            <w:r>
              <w:rPr>
                <w:b/>
                <w:sz w:val="22"/>
                <w:szCs w:val="20"/>
              </w:rPr>
              <w:t>Mailing Address</w:t>
            </w:r>
          </w:p>
        </w:tc>
        <w:tc>
          <w:tcPr>
            <w:tcW w:w="8370" w:type="dxa"/>
            <w:tcBorders>
              <w:top w:val="single" w:sz="4" w:space="0" w:color="auto"/>
              <w:left w:val="single" w:sz="4" w:space="0" w:color="auto"/>
              <w:bottom w:val="single" w:sz="4" w:space="0" w:color="auto"/>
              <w:right w:val="single" w:sz="4" w:space="0" w:color="auto"/>
            </w:tcBorders>
          </w:tcPr>
          <w:p w14:paraId="5EFB1B60" w14:textId="77777777" w:rsidR="00A77C87" w:rsidRDefault="00A77C87">
            <w:pPr>
              <w:rPr>
                <w:sz w:val="22"/>
                <w:szCs w:val="20"/>
              </w:rPr>
            </w:pPr>
          </w:p>
        </w:tc>
      </w:tr>
      <w:tr w:rsidR="00A77C87" w14:paraId="50434690" w14:textId="77777777" w:rsidTr="00A77C87">
        <w:tc>
          <w:tcPr>
            <w:tcW w:w="1818" w:type="dxa"/>
            <w:tcBorders>
              <w:top w:val="single" w:sz="4" w:space="0" w:color="auto"/>
              <w:left w:val="single" w:sz="4" w:space="0" w:color="auto"/>
              <w:bottom w:val="single" w:sz="4" w:space="0" w:color="auto"/>
              <w:right w:val="single" w:sz="4" w:space="0" w:color="auto"/>
            </w:tcBorders>
            <w:hideMark/>
          </w:tcPr>
          <w:p w14:paraId="1E0E6EFC" w14:textId="77777777" w:rsidR="00A77C87" w:rsidRDefault="00A77C87">
            <w:pPr>
              <w:rPr>
                <w:b/>
                <w:sz w:val="22"/>
                <w:szCs w:val="20"/>
              </w:rPr>
            </w:pPr>
            <w:r>
              <w:rPr>
                <w:b/>
                <w:sz w:val="22"/>
                <w:szCs w:val="20"/>
              </w:rPr>
              <w:t>Telephone</w:t>
            </w:r>
          </w:p>
        </w:tc>
        <w:tc>
          <w:tcPr>
            <w:tcW w:w="8370" w:type="dxa"/>
            <w:tcBorders>
              <w:top w:val="single" w:sz="4" w:space="0" w:color="auto"/>
              <w:left w:val="single" w:sz="4" w:space="0" w:color="auto"/>
              <w:bottom w:val="single" w:sz="4" w:space="0" w:color="auto"/>
              <w:right w:val="single" w:sz="4" w:space="0" w:color="auto"/>
            </w:tcBorders>
          </w:tcPr>
          <w:p w14:paraId="2AC48587" w14:textId="77777777" w:rsidR="00A77C87" w:rsidRDefault="00A77C87">
            <w:pPr>
              <w:rPr>
                <w:sz w:val="22"/>
                <w:szCs w:val="20"/>
              </w:rPr>
            </w:pPr>
          </w:p>
        </w:tc>
      </w:tr>
      <w:tr w:rsidR="00A77C87" w14:paraId="3DC1D442" w14:textId="77777777" w:rsidTr="00A77C87">
        <w:tc>
          <w:tcPr>
            <w:tcW w:w="1818" w:type="dxa"/>
            <w:tcBorders>
              <w:top w:val="single" w:sz="4" w:space="0" w:color="auto"/>
              <w:left w:val="single" w:sz="4" w:space="0" w:color="auto"/>
              <w:bottom w:val="single" w:sz="4" w:space="0" w:color="auto"/>
              <w:right w:val="single" w:sz="4" w:space="0" w:color="auto"/>
            </w:tcBorders>
            <w:hideMark/>
          </w:tcPr>
          <w:p w14:paraId="3FF6D6D5" w14:textId="77777777" w:rsidR="00A77C87" w:rsidRDefault="00A77C87">
            <w:pPr>
              <w:rPr>
                <w:b/>
                <w:sz w:val="22"/>
                <w:szCs w:val="20"/>
              </w:rPr>
            </w:pPr>
            <w:r>
              <w:rPr>
                <w:b/>
                <w:sz w:val="22"/>
                <w:szCs w:val="20"/>
              </w:rPr>
              <w:t>FED TIN#</w:t>
            </w:r>
          </w:p>
        </w:tc>
        <w:tc>
          <w:tcPr>
            <w:tcW w:w="8370" w:type="dxa"/>
            <w:tcBorders>
              <w:top w:val="single" w:sz="4" w:space="0" w:color="auto"/>
              <w:left w:val="single" w:sz="4" w:space="0" w:color="auto"/>
              <w:bottom w:val="single" w:sz="4" w:space="0" w:color="auto"/>
              <w:right w:val="single" w:sz="4" w:space="0" w:color="auto"/>
            </w:tcBorders>
          </w:tcPr>
          <w:p w14:paraId="7B9C7F05" w14:textId="77777777" w:rsidR="00A77C87" w:rsidRDefault="00A77C87">
            <w:pPr>
              <w:rPr>
                <w:sz w:val="22"/>
                <w:szCs w:val="20"/>
              </w:rPr>
            </w:pPr>
          </w:p>
        </w:tc>
      </w:tr>
      <w:tr w:rsidR="00A77C87" w14:paraId="3044AE89" w14:textId="77777777" w:rsidTr="00A77C87">
        <w:tc>
          <w:tcPr>
            <w:tcW w:w="1818" w:type="dxa"/>
            <w:tcBorders>
              <w:top w:val="single" w:sz="4" w:space="0" w:color="auto"/>
              <w:left w:val="single" w:sz="4" w:space="0" w:color="auto"/>
              <w:bottom w:val="single" w:sz="4" w:space="0" w:color="auto"/>
              <w:right w:val="single" w:sz="4" w:space="0" w:color="auto"/>
            </w:tcBorders>
            <w:hideMark/>
          </w:tcPr>
          <w:p w14:paraId="4FF8C21D" w14:textId="77777777" w:rsidR="00A77C87" w:rsidRDefault="00A77C87">
            <w:pPr>
              <w:rPr>
                <w:b/>
                <w:sz w:val="22"/>
                <w:szCs w:val="20"/>
              </w:rPr>
            </w:pPr>
            <w:r>
              <w:rPr>
                <w:b/>
                <w:sz w:val="22"/>
                <w:szCs w:val="20"/>
              </w:rPr>
              <w:t>NM BTIN#</w:t>
            </w:r>
          </w:p>
        </w:tc>
        <w:tc>
          <w:tcPr>
            <w:tcW w:w="8370" w:type="dxa"/>
            <w:tcBorders>
              <w:top w:val="single" w:sz="4" w:space="0" w:color="auto"/>
              <w:left w:val="single" w:sz="4" w:space="0" w:color="auto"/>
              <w:bottom w:val="single" w:sz="4" w:space="0" w:color="auto"/>
              <w:right w:val="single" w:sz="4" w:space="0" w:color="auto"/>
            </w:tcBorders>
          </w:tcPr>
          <w:p w14:paraId="153BC015" w14:textId="77777777" w:rsidR="00A77C87" w:rsidRDefault="00A77C87">
            <w:pPr>
              <w:rPr>
                <w:sz w:val="22"/>
                <w:szCs w:val="20"/>
              </w:rPr>
            </w:pPr>
          </w:p>
        </w:tc>
      </w:tr>
    </w:tbl>
    <w:p w14:paraId="55E88D7E" w14:textId="77777777" w:rsidR="00A77C87" w:rsidRDefault="00A77C87" w:rsidP="00A77C87">
      <w:pPr>
        <w:rPr>
          <w:sz w:val="16"/>
          <w:szCs w:val="16"/>
        </w:rPr>
      </w:pPr>
    </w:p>
    <w:p w14:paraId="5588FECD" w14:textId="77777777" w:rsidR="00A77C87" w:rsidRDefault="00A77C87" w:rsidP="00A77C87">
      <w:pPr>
        <w:rPr>
          <w:sz w:val="22"/>
          <w:szCs w:val="20"/>
        </w:rPr>
      </w:pPr>
      <w:r>
        <w:rPr>
          <w:sz w:val="22"/>
          <w:szCs w:val="20"/>
        </w:rPr>
        <w:t>2</w:t>
      </w:r>
      <w:proofErr w:type="gramStart"/>
      <w:r>
        <w:rPr>
          <w:sz w:val="22"/>
          <w:szCs w:val="20"/>
        </w:rPr>
        <w:t xml:space="preserve">.  </w:t>
      </w:r>
      <w:r>
        <w:rPr>
          <w:b/>
          <w:sz w:val="22"/>
          <w:szCs w:val="20"/>
        </w:rPr>
        <w:t>Identify</w:t>
      </w:r>
      <w:proofErr w:type="gramEnd"/>
      <w:r>
        <w:rPr>
          <w:b/>
          <w:sz w:val="22"/>
          <w:szCs w:val="20"/>
        </w:rPr>
        <w:t xml:space="preserve"> the individual(s) authorized by the organization to (A) contractually obligate, (B) negotiate, and/or (C) clarify/respond to queries on behalf of this Offeror</w:t>
      </w:r>
      <w:r>
        <w:rPr>
          <w:sz w:val="22"/>
          <w:szCs w:val="20"/>
        </w:rPr>
        <w:t xml:space="preserve">: </w:t>
      </w:r>
    </w:p>
    <w:p w14:paraId="03A3EB1F" w14:textId="77777777" w:rsidR="00A77C87" w:rsidRDefault="00A77C87" w:rsidP="00A77C87">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77C87" w14:paraId="3D7E9E11" w14:textId="77777777" w:rsidTr="00A77C87">
        <w:tc>
          <w:tcPr>
            <w:tcW w:w="1278" w:type="dxa"/>
            <w:tcBorders>
              <w:top w:val="single" w:sz="4" w:space="0" w:color="auto"/>
              <w:left w:val="single" w:sz="4" w:space="0" w:color="auto"/>
              <w:bottom w:val="single" w:sz="4" w:space="0" w:color="auto"/>
              <w:right w:val="single" w:sz="4" w:space="0" w:color="auto"/>
            </w:tcBorders>
          </w:tcPr>
          <w:p w14:paraId="427FC646" w14:textId="77777777" w:rsidR="00A77C87" w:rsidRDefault="00A77C87">
            <w:pPr>
              <w:rPr>
                <w:sz w:val="22"/>
                <w:szCs w:val="20"/>
              </w:rPr>
            </w:pPr>
          </w:p>
        </w:tc>
        <w:tc>
          <w:tcPr>
            <w:tcW w:w="2610" w:type="dxa"/>
            <w:tcBorders>
              <w:top w:val="single" w:sz="4" w:space="0" w:color="auto"/>
              <w:left w:val="single" w:sz="4" w:space="0" w:color="auto"/>
              <w:bottom w:val="single" w:sz="4" w:space="0" w:color="auto"/>
              <w:right w:val="single" w:sz="4" w:space="0" w:color="auto"/>
            </w:tcBorders>
            <w:hideMark/>
          </w:tcPr>
          <w:p w14:paraId="3AE6463E" w14:textId="77777777" w:rsidR="00A77C87" w:rsidRDefault="00A77C87">
            <w:pPr>
              <w:jc w:val="center"/>
              <w:rPr>
                <w:b/>
                <w:sz w:val="22"/>
                <w:szCs w:val="20"/>
              </w:rPr>
            </w:pPr>
            <w:r>
              <w:rPr>
                <w:b/>
                <w:sz w:val="22"/>
                <w:szCs w:val="20"/>
              </w:rPr>
              <w:t>A</w:t>
            </w:r>
          </w:p>
          <w:p w14:paraId="2F21980F" w14:textId="77777777" w:rsidR="00A77C87" w:rsidRDefault="00A77C87">
            <w:pPr>
              <w:jc w:val="center"/>
              <w:rPr>
                <w:b/>
                <w:sz w:val="22"/>
                <w:szCs w:val="20"/>
              </w:rPr>
            </w:pPr>
            <w:r>
              <w:rPr>
                <w:b/>
                <w:sz w:val="22"/>
                <w:szCs w:val="20"/>
              </w:rPr>
              <w:t>Contractually Obligate</w:t>
            </w:r>
          </w:p>
        </w:tc>
        <w:tc>
          <w:tcPr>
            <w:tcW w:w="3150" w:type="dxa"/>
            <w:tcBorders>
              <w:top w:val="single" w:sz="4" w:space="0" w:color="auto"/>
              <w:left w:val="single" w:sz="4" w:space="0" w:color="auto"/>
              <w:bottom w:val="single" w:sz="4" w:space="0" w:color="auto"/>
              <w:right w:val="single" w:sz="4" w:space="0" w:color="auto"/>
            </w:tcBorders>
            <w:hideMark/>
          </w:tcPr>
          <w:p w14:paraId="36D341A1" w14:textId="77777777" w:rsidR="00A77C87" w:rsidRDefault="00A77C87">
            <w:pPr>
              <w:jc w:val="center"/>
              <w:rPr>
                <w:b/>
                <w:sz w:val="22"/>
                <w:szCs w:val="20"/>
              </w:rPr>
            </w:pPr>
            <w:r>
              <w:rPr>
                <w:b/>
                <w:sz w:val="22"/>
                <w:szCs w:val="20"/>
              </w:rPr>
              <w:t>B</w:t>
            </w:r>
          </w:p>
          <w:p w14:paraId="61899095" w14:textId="77777777" w:rsidR="00A77C87" w:rsidRDefault="00A77C87">
            <w:pPr>
              <w:jc w:val="center"/>
              <w:rPr>
                <w:b/>
                <w:sz w:val="22"/>
                <w:szCs w:val="20"/>
              </w:rPr>
            </w:pPr>
            <w:r>
              <w:rPr>
                <w:b/>
                <w:sz w:val="22"/>
                <w:szCs w:val="20"/>
              </w:rPr>
              <w:t>Negotiate*</w:t>
            </w:r>
          </w:p>
        </w:tc>
        <w:tc>
          <w:tcPr>
            <w:tcW w:w="3150" w:type="dxa"/>
            <w:tcBorders>
              <w:top w:val="single" w:sz="4" w:space="0" w:color="auto"/>
              <w:left w:val="single" w:sz="4" w:space="0" w:color="auto"/>
              <w:bottom w:val="single" w:sz="4" w:space="0" w:color="auto"/>
              <w:right w:val="single" w:sz="4" w:space="0" w:color="auto"/>
            </w:tcBorders>
            <w:hideMark/>
          </w:tcPr>
          <w:p w14:paraId="757C8ED3" w14:textId="77777777" w:rsidR="00A77C87" w:rsidRDefault="00A77C87">
            <w:pPr>
              <w:jc w:val="center"/>
              <w:rPr>
                <w:b/>
                <w:sz w:val="22"/>
                <w:szCs w:val="20"/>
              </w:rPr>
            </w:pPr>
            <w:r>
              <w:rPr>
                <w:b/>
                <w:sz w:val="22"/>
                <w:szCs w:val="20"/>
              </w:rPr>
              <w:t>C</w:t>
            </w:r>
          </w:p>
          <w:p w14:paraId="468027AB" w14:textId="77777777" w:rsidR="00A77C87" w:rsidRDefault="00A77C87">
            <w:pPr>
              <w:jc w:val="center"/>
              <w:rPr>
                <w:b/>
                <w:sz w:val="22"/>
                <w:szCs w:val="20"/>
              </w:rPr>
            </w:pPr>
            <w:r>
              <w:rPr>
                <w:b/>
                <w:sz w:val="22"/>
                <w:szCs w:val="20"/>
              </w:rPr>
              <w:t>Clarify/Respond to Queries*</w:t>
            </w:r>
          </w:p>
        </w:tc>
      </w:tr>
      <w:tr w:rsidR="00A77C87" w14:paraId="5D33495A" w14:textId="77777777" w:rsidTr="00A77C87">
        <w:tc>
          <w:tcPr>
            <w:tcW w:w="1278" w:type="dxa"/>
            <w:tcBorders>
              <w:top w:val="single" w:sz="4" w:space="0" w:color="auto"/>
              <w:left w:val="single" w:sz="4" w:space="0" w:color="auto"/>
              <w:bottom w:val="single" w:sz="4" w:space="0" w:color="auto"/>
              <w:right w:val="single" w:sz="4" w:space="0" w:color="auto"/>
            </w:tcBorders>
            <w:hideMark/>
          </w:tcPr>
          <w:p w14:paraId="3D82CEF0" w14:textId="77777777" w:rsidR="00A77C87" w:rsidRDefault="00A77C87">
            <w:pPr>
              <w:rPr>
                <w:b/>
                <w:sz w:val="22"/>
                <w:szCs w:val="20"/>
              </w:rPr>
            </w:pPr>
            <w:r>
              <w:rPr>
                <w:b/>
                <w:sz w:val="22"/>
                <w:szCs w:val="20"/>
              </w:rPr>
              <w:t>Name</w:t>
            </w:r>
          </w:p>
        </w:tc>
        <w:tc>
          <w:tcPr>
            <w:tcW w:w="2610" w:type="dxa"/>
            <w:tcBorders>
              <w:top w:val="single" w:sz="4" w:space="0" w:color="auto"/>
              <w:left w:val="single" w:sz="4" w:space="0" w:color="auto"/>
              <w:bottom w:val="single" w:sz="4" w:space="0" w:color="auto"/>
              <w:right w:val="single" w:sz="4" w:space="0" w:color="auto"/>
            </w:tcBorders>
          </w:tcPr>
          <w:p w14:paraId="5E49A214" w14:textId="77777777" w:rsidR="00A77C87" w:rsidRDefault="00A77C87">
            <w:pPr>
              <w:rPr>
                <w:sz w:val="22"/>
                <w:szCs w:val="20"/>
              </w:rPr>
            </w:pPr>
          </w:p>
        </w:tc>
        <w:tc>
          <w:tcPr>
            <w:tcW w:w="3150" w:type="dxa"/>
            <w:tcBorders>
              <w:top w:val="single" w:sz="4" w:space="0" w:color="auto"/>
              <w:left w:val="single" w:sz="4" w:space="0" w:color="auto"/>
              <w:bottom w:val="single" w:sz="4" w:space="0" w:color="auto"/>
              <w:right w:val="single" w:sz="4" w:space="0" w:color="auto"/>
            </w:tcBorders>
          </w:tcPr>
          <w:p w14:paraId="49DBD1C0" w14:textId="77777777" w:rsidR="00A77C87" w:rsidRDefault="00A77C87">
            <w:pPr>
              <w:rPr>
                <w:sz w:val="22"/>
                <w:szCs w:val="20"/>
              </w:rPr>
            </w:pPr>
          </w:p>
        </w:tc>
        <w:tc>
          <w:tcPr>
            <w:tcW w:w="3150" w:type="dxa"/>
            <w:tcBorders>
              <w:top w:val="single" w:sz="4" w:space="0" w:color="auto"/>
              <w:left w:val="single" w:sz="4" w:space="0" w:color="auto"/>
              <w:bottom w:val="single" w:sz="4" w:space="0" w:color="auto"/>
              <w:right w:val="single" w:sz="4" w:space="0" w:color="auto"/>
            </w:tcBorders>
          </w:tcPr>
          <w:p w14:paraId="110A8F97" w14:textId="77777777" w:rsidR="00A77C87" w:rsidRDefault="00A77C87">
            <w:pPr>
              <w:rPr>
                <w:sz w:val="22"/>
                <w:szCs w:val="20"/>
              </w:rPr>
            </w:pPr>
          </w:p>
        </w:tc>
      </w:tr>
      <w:tr w:rsidR="00A77C87" w14:paraId="01C6792D" w14:textId="77777777" w:rsidTr="00A77C87">
        <w:tc>
          <w:tcPr>
            <w:tcW w:w="1278" w:type="dxa"/>
            <w:tcBorders>
              <w:top w:val="single" w:sz="4" w:space="0" w:color="auto"/>
              <w:left w:val="single" w:sz="4" w:space="0" w:color="auto"/>
              <w:bottom w:val="single" w:sz="4" w:space="0" w:color="auto"/>
              <w:right w:val="single" w:sz="4" w:space="0" w:color="auto"/>
            </w:tcBorders>
            <w:hideMark/>
          </w:tcPr>
          <w:p w14:paraId="1391F610" w14:textId="77777777" w:rsidR="00A77C87" w:rsidRDefault="00A77C87">
            <w:pPr>
              <w:rPr>
                <w:b/>
                <w:sz w:val="22"/>
                <w:szCs w:val="20"/>
              </w:rPr>
            </w:pPr>
            <w:r>
              <w:rPr>
                <w:b/>
                <w:sz w:val="22"/>
                <w:szCs w:val="20"/>
              </w:rPr>
              <w:t>Title</w:t>
            </w:r>
          </w:p>
        </w:tc>
        <w:tc>
          <w:tcPr>
            <w:tcW w:w="2610" w:type="dxa"/>
            <w:tcBorders>
              <w:top w:val="single" w:sz="4" w:space="0" w:color="auto"/>
              <w:left w:val="single" w:sz="4" w:space="0" w:color="auto"/>
              <w:bottom w:val="single" w:sz="4" w:space="0" w:color="auto"/>
              <w:right w:val="single" w:sz="4" w:space="0" w:color="auto"/>
            </w:tcBorders>
          </w:tcPr>
          <w:p w14:paraId="61997AA9" w14:textId="77777777" w:rsidR="00A77C87" w:rsidRDefault="00A77C87">
            <w:pPr>
              <w:rPr>
                <w:sz w:val="22"/>
                <w:szCs w:val="20"/>
              </w:rPr>
            </w:pPr>
          </w:p>
        </w:tc>
        <w:tc>
          <w:tcPr>
            <w:tcW w:w="3150" w:type="dxa"/>
            <w:tcBorders>
              <w:top w:val="single" w:sz="4" w:space="0" w:color="auto"/>
              <w:left w:val="single" w:sz="4" w:space="0" w:color="auto"/>
              <w:bottom w:val="single" w:sz="4" w:space="0" w:color="auto"/>
              <w:right w:val="single" w:sz="4" w:space="0" w:color="auto"/>
            </w:tcBorders>
          </w:tcPr>
          <w:p w14:paraId="58037DBC" w14:textId="77777777" w:rsidR="00A77C87" w:rsidRDefault="00A77C87">
            <w:pPr>
              <w:rPr>
                <w:sz w:val="22"/>
                <w:szCs w:val="20"/>
              </w:rPr>
            </w:pPr>
          </w:p>
        </w:tc>
        <w:tc>
          <w:tcPr>
            <w:tcW w:w="3150" w:type="dxa"/>
            <w:tcBorders>
              <w:top w:val="single" w:sz="4" w:space="0" w:color="auto"/>
              <w:left w:val="single" w:sz="4" w:space="0" w:color="auto"/>
              <w:bottom w:val="single" w:sz="4" w:space="0" w:color="auto"/>
              <w:right w:val="single" w:sz="4" w:space="0" w:color="auto"/>
            </w:tcBorders>
          </w:tcPr>
          <w:p w14:paraId="18FB750F" w14:textId="77777777" w:rsidR="00A77C87" w:rsidRDefault="00A77C87">
            <w:pPr>
              <w:rPr>
                <w:sz w:val="22"/>
                <w:szCs w:val="20"/>
              </w:rPr>
            </w:pPr>
          </w:p>
        </w:tc>
      </w:tr>
      <w:tr w:rsidR="00A77C87" w14:paraId="41B49B4D" w14:textId="77777777" w:rsidTr="00A77C87">
        <w:tc>
          <w:tcPr>
            <w:tcW w:w="1278" w:type="dxa"/>
            <w:tcBorders>
              <w:top w:val="single" w:sz="4" w:space="0" w:color="auto"/>
              <w:left w:val="single" w:sz="4" w:space="0" w:color="auto"/>
              <w:bottom w:val="single" w:sz="4" w:space="0" w:color="auto"/>
              <w:right w:val="single" w:sz="4" w:space="0" w:color="auto"/>
            </w:tcBorders>
            <w:hideMark/>
          </w:tcPr>
          <w:p w14:paraId="362353B8" w14:textId="77777777" w:rsidR="00A77C87" w:rsidRDefault="00A77C87">
            <w:pPr>
              <w:rPr>
                <w:b/>
                <w:sz w:val="22"/>
                <w:szCs w:val="20"/>
              </w:rPr>
            </w:pPr>
            <w:r>
              <w:rPr>
                <w:b/>
                <w:sz w:val="22"/>
                <w:szCs w:val="20"/>
              </w:rPr>
              <w:t>E-mail</w:t>
            </w:r>
          </w:p>
        </w:tc>
        <w:tc>
          <w:tcPr>
            <w:tcW w:w="2610" w:type="dxa"/>
            <w:tcBorders>
              <w:top w:val="single" w:sz="4" w:space="0" w:color="auto"/>
              <w:left w:val="single" w:sz="4" w:space="0" w:color="auto"/>
              <w:bottom w:val="single" w:sz="4" w:space="0" w:color="auto"/>
              <w:right w:val="single" w:sz="4" w:space="0" w:color="auto"/>
            </w:tcBorders>
          </w:tcPr>
          <w:p w14:paraId="044F7F4F" w14:textId="77777777" w:rsidR="00A77C87" w:rsidRDefault="00A77C87">
            <w:pPr>
              <w:rPr>
                <w:sz w:val="22"/>
                <w:szCs w:val="20"/>
              </w:rPr>
            </w:pPr>
          </w:p>
        </w:tc>
        <w:tc>
          <w:tcPr>
            <w:tcW w:w="3150" w:type="dxa"/>
            <w:tcBorders>
              <w:top w:val="single" w:sz="4" w:space="0" w:color="auto"/>
              <w:left w:val="single" w:sz="4" w:space="0" w:color="auto"/>
              <w:bottom w:val="single" w:sz="4" w:space="0" w:color="auto"/>
              <w:right w:val="single" w:sz="4" w:space="0" w:color="auto"/>
            </w:tcBorders>
          </w:tcPr>
          <w:p w14:paraId="78D3AC6C" w14:textId="77777777" w:rsidR="00A77C87" w:rsidRDefault="00A77C87">
            <w:pPr>
              <w:rPr>
                <w:sz w:val="22"/>
                <w:szCs w:val="20"/>
              </w:rPr>
            </w:pPr>
          </w:p>
        </w:tc>
        <w:tc>
          <w:tcPr>
            <w:tcW w:w="3150" w:type="dxa"/>
            <w:tcBorders>
              <w:top w:val="single" w:sz="4" w:space="0" w:color="auto"/>
              <w:left w:val="single" w:sz="4" w:space="0" w:color="auto"/>
              <w:bottom w:val="single" w:sz="4" w:space="0" w:color="auto"/>
              <w:right w:val="single" w:sz="4" w:space="0" w:color="auto"/>
            </w:tcBorders>
          </w:tcPr>
          <w:p w14:paraId="6B8AAA4F" w14:textId="77777777" w:rsidR="00A77C87" w:rsidRDefault="00A77C87">
            <w:pPr>
              <w:rPr>
                <w:sz w:val="22"/>
                <w:szCs w:val="20"/>
              </w:rPr>
            </w:pPr>
          </w:p>
        </w:tc>
      </w:tr>
      <w:tr w:rsidR="00A77C87" w14:paraId="79425B3B" w14:textId="77777777" w:rsidTr="00A77C87">
        <w:tc>
          <w:tcPr>
            <w:tcW w:w="1278" w:type="dxa"/>
            <w:tcBorders>
              <w:top w:val="single" w:sz="4" w:space="0" w:color="auto"/>
              <w:left w:val="single" w:sz="4" w:space="0" w:color="auto"/>
              <w:bottom w:val="single" w:sz="4" w:space="0" w:color="auto"/>
              <w:right w:val="single" w:sz="4" w:space="0" w:color="auto"/>
            </w:tcBorders>
            <w:hideMark/>
          </w:tcPr>
          <w:p w14:paraId="48B6A387" w14:textId="77777777" w:rsidR="00A77C87" w:rsidRDefault="00A77C87">
            <w:pPr>
              <w:rPr>
                <w:b/>
                <w:sz w:val="22"/>
                <w:szCs w:val="20"/>
              </w:rPr>
            </w:pPr>
            <w:r>
              <w:rPr>
                <w:b/>
                <w:sz w:val="22"/>
                <w:szCs w:val="20"/>
              </w:rPr>
              <w:t>Telephone</w:t>
            </w:r>
          </w:p>
        </w:tc>
        <w:tc>
          <w:tcPr>
            <w:tcW w:w="2610" w:type="dxa"/>
            <w:tcBorders>
              <w:top w:val="single" w:sz="4" w:space="0" w:color="auto"/>
              <w:left w:val="single" w:sz="4" w:space="0" w:color="auto"/>
              <w:bottom w:val="single" w:sz="4" w:space="0" w:color="auto"/>
              <w:right w:val="single" w:sz="4" w:space="0" w:color="auto"/>
            </w:tcBorders>
          </w:tcPr>
          <w:p w14:paraId="21AC419E" w14:textId="77777777" w:rsidR="00A77C87" w:rsidRDefault="00A77C87">
            <w:pPr>
              <w:rPr>
                <w:sz w:val="22"/>
                <w:szCs w:val="20"/>
              </w:rPr>
            </w:pPr>
          </w:p>
        </w:tc>
        <w:tc>
          <w:tcPr>
            <w:tcW w:w="3150" w:type="dxa"/>
            <w:tcBorders>
              <w:top w:val="single" w:sz="4" w:space="0" w:color="auto"/>
              <w:left w:val="single" w:sz="4" w:space="0" w:color="auto"/>
              <w:bottom w:val="single" w:sz="4" w:space="0" w:color="auto"/>
              <w:right w:val="single" w:sz="4" w:space="0" w:color="auto"/>
            </w:tcBorders>
          </w:tcPr>
          <w:p w14:paraId="685E207D" w14:textId="77777777" w:rsidR="00A77C87" w:rsidRDefault="00A77C87">
            <w:pPr>
              <w:rPr>
                <w:sz w:val="22"/>
                <w:szCs w:val="20"/>
              </w:rPr>
            </w:pPr>
          </w:p>
        </w:tc>
        <w:tc>
          <w:tcPr>
            <w:tcW w:w="3150" w:type="dxa"/>
            <w:tcBorders>
              <w:top w:val="single" w:sz="4" w:space="0" w:color="auto"/>
              <w:left w:val="single" w:sz="4" w:space="0" w:color="auto"/>
              <w:bottom w:val="single" w:sz="4" w:space="0" w:color="auto"/>
              <w:right w:val="single" w:sz="4" w:space="0" w:color="auto"/>
            </w:tcBorders>
          </w:tcPr>
          <w:p w14:paraId="7E11504B" w14:textId="77777777" w:rsidR="00A77C87" w:rsidRDefault="00A77C87">
            <w:pPr>
              <w:rPr>
                <w:sz w:val="22"/>
                <w:szCs w:val="20"/>
              </w:rPr>
            </w:pPr>
          </w:p>
        </w:tc>
      </w:tr>
    </w:tbl>
    <w:p w14:paraId="01B2EEBB" w14:textId="77777777" w:rsidR="00A77C87" w:rsidRDefault="00A77C87" w:rsidP="00A77C87">
      <w:pPr>
        <w:rPr>
          <w:sz w:val="16"/>
          <w:szCs w:val="20"/>
        </w:rPr>
      </w:pPr>
      <w:r>
        <w:rPr>
          <w:sz w:val="16"/>
          <w:szCs w:val="20"/>
        </w:rPr>
        <w:t>* If the individual identified in Column A also performs the functions identified in Columns B &amp; C, then no response is required for those Columns. If separate individuals perform the functions in Columns B and/or C, they must be identified.</w:t>
      </w:r>
    </w:p>
    <w:p w14:paraId="487D3EFF" w14:textId="77777777" w:rsidR="00A77C87" w:rsidRDefault="00A77C87" w:rsidP="00A77C87">
      <w:pPr>
        <w:rPr>
          <w:sz w:val="22"/>
          <w:szCs w:val="20"/>
        </w:rPr>
      </w:pPr>
    </w:p>
    <w:p w14:paraId="07E685EC" w14:textId="77777777" w:rsidR="00A77C87" w:rsidRDefault="00A77C87" w:rsidP="00A77C87">
      <w:pPr>
        <w:rPr>
          <w:sz w:val="22"/>
          <w:szCs w:val="20"/>
        </w:rPr>
      </w:pPr>
      <w:r>
        <w:rPr>
          <w:sz w:val="22"/>
          <w:szCs w:val="20"/>
        </w:rPr>
        <w:t>3</w:t>
      </w:r>
      <w:proofErr w:type="gramStart"/>
      <w:r>
        <w:rPr>
          <w:sz w:val="22"/>
          <w:szCs w:val="20"/>
        </w:rPr>
        <w:t xml:space="preserve">.  </w:t>
      </w:r>
      <w:r>
        <w:rPr>
          <w:b/>
          <w:sz w:val="22"/>
          <w:szCs w:val="20"/>
        </w:rPr>
        <w:t>Will</w:t>
      </w:r>
      <w:proofErr w:type="gramEnd"/>
      <w:r>
        <w:rPr>
          <w:b/>
          <w:sz w:val="22"/>
          <w:szCs w:val="20"/>
        </w:rPr>
        <w:t xml:space="preserve"> any subcontractor/s be used in the performance of any resultant contract?</w:t>
      </w:r>
      <w:r>
        <w:rPr>
          <w:sz w:val="22"/>
          <w:szCs w:val="20"/>
        </w:rPr>
        <w:t xml:space="preserve"> (Select one):</w:t>
      </w:r>
    </w:p>
    <w:p w14:paraId="31AC6B94" w14:textId="77777777" w:rsidR="00A77C87" w:rsidRDefault="00A77C87" w:rsidP="00A77C87">
      <w:pPr>
        <w:rPr>
          <w:sz w:val="22"/>
          <w:szCs w:val="20"/>
        </w:rPr>
      </w:pPr>
      <w:r>
        <w:rPr>
          <w:sz w:val="22"/>
          <w:szCs w:val="20"/>
        </w:rPr>
        <w:t>____ No.</w:t>
      </w:r>
    </w:p>
    <w:p w14:paraId="3EA7D320" w14:textId="77777777" w:rsidR="00A77C87" w:rsidRDefault="00A77C87" w:rsidP="00A77C87">
      <w:pPr>
        <w:rPr>
          <w:sz w:val="22"/>
          <w:szCs w:val="20"/>
        </w:rPr>
      </w:pPr>
      <w:r>
        <w:rPr>
          <w:sz w:val="22"/>
          <w:szCs w:val="20"/>
        </w:rPr>
        <w:t>____ Yes.  Identify subcontractor/s: _______________________________________________</w:t>
      </w:r>
    </w:p>
    <w:p w14:paraId="475B3B9B" w14:textId="77777777" w:rsidR="00A77C87" w:rsidRDefault="00A77C87" w:rsidP="00A77C87">
      <w:pPr>
        <w:rPr>
          <w:sz w:val="16"/>
          <w:szCs w:val="16"/>
        </w:rPr>
      </w:pPr>
    </w:p>
    <w:p w14:paraId="120A8001" w14:textId="77777777" w:rsidR="00A77C87" w:rsidRDefault="00A77C87" w:rsidP="00A77C87">
      <w:pPr>
        <w:rPr>
          <w:sz w:val="22"/>
          <w:szCs w:val="20"/>
        </w:rPr>
      </w:pPr>
      <w:r>
        <w:rPr>
          <w:sz w:val="22"/>
          <w:szCs w:val="20"/>
        </w:rPr>
        <w:t>4</w:t>
      </w:r>
      <w:proofErr w:type="gramStart"/>
      <w:r>
        <w:rPr>
          <w:sz w:val="22"/>
          <w:szCs w:val="20"/>
        </w:rPr>
        <w:t xml:space="preserve">.  </w:t>
      </w:r>
      <w:r>
        <w:rPr>
          <w:b/>
          <w:sz w:val="22"/>
          <w:szCs w:val="20"/>
        </w:rPr>
        <w:t>Will</w:t>
      </w:r>
      <w:proofErr w:type="gramEnd"/>
      <w:r>
        <w:rPr>
          <w:b/>
          <w:sz w:val="22"/>
          <w:szCs w:val="20"/>
        </w:rPr>
        <w:t xml:space="preserve"> any other entity/-</w:t>
      </w:r>
      <w:proofErr w:type="spellStart"/>
      <w:r>
        <w:rPr>
          <w:b/>
          <w:sz w:val="22"/>
          <w:szCs w:val="20"/>
        </w:rPr>
        <w:t>ies</w:t>
      </w:r>
      <w:proofErr w:type="spellEnd"/>
      <w:r>
        <w:rPr>
          <w:b/>
          <w:sz w:val="22"/>
          <w:szCs w:val="20"/>
        </w:rPr>
        <w:t xml:space="preserve"> (such as a State Agency, reseller, etc., that is not a subcontractor identified in #3 above) be used in the performance of any resultant contract</w:t>
      </w:r>
      <w:r>
        <w:rPr>
          <w:sz w:val="22"/>
          <w:szCs w:val="20"/>
        </w:rPr>
        <w:t>? (Select one)</w:t>
      </w:r>
    </w:p>
    <w:p w14:paraId="37DD5FE9" w14:textId="77777777" w:rsidR="00A77C87" w:rsidRDefault="00A77C87" w:rsidP="00A77C87">
      <w:pPr>
        <w:rPr>
          <w:sz w:val="22"/>
          <w:szCs w:val="20"/>
        </w:rPr>
      </w:pPr>
      <w:r>
        <w:rPr>
          <w:sz w:val="22"/>
          <w:szCs w:val="20"/>
        </w:rPr>
        <w:t>____ No.</w:t>
      </w:r>
    </w:p>
    <w:p w14:paraId="42B5344D" w14:textId="77777777" w:rsidR="00A77C87" w:rsidRDefault="00A77C87" w:rsidP="00A77C87">
      <w:pPr>
        <w:rPr>
          <w:sz w:val="16"/>
          <w:szCs w:val="16"/>
        </w:rPr>
      </w:pPr>
      <w:r>
        <w:rPr>
          <w:sz w:val="22"/>
          <w:szCs w:val="20"/>
        </w:rPr>
        <w:t>____ Yes.  Identify entity/-</w:t>
      </w:r>
      <w:proofErr w:type="spellStart"/>
      <w:r>
        <w:rPr>
          <w:sz w:val="22"/>
          <w:szCs w:val="20"/>
        </w:rPr>
        <w:t>ies</w:t>
      </w:r>
      <w:proofErr w:type="spellEnd"/>
      <w:r>
        <w:rPr>
          <w:sz w:val="22"/>
          <w:szCs w:val="20"/>
        </w:rPr>
        <w:t>: ___________________________________________________</w:t>
      </w:r>
    </w:p>
    <w:p w14:paraId="3CA452D4" w14:textId="77777777" w:rsidR="00A77C87" w:rsidRDefault="00A77C87" w:rsidP="00A77C87">
      <w:pPr>
        <w:rPr>
          <w:b/>
          <w:sz w:val="22"/>
          <w:szCs w:val="20"/>
        </w:rPr>
      </w:pPr>
    </w:p>
    <w:p w14:paraId="070A553A" w14:textId="77777777" w:rsidR="00A77C87" w:rsidRDefault="00A77C87" w:rsidP="00A77C87">
      <w:pPr>
        <w:rPr>
          <w:sz w:val="22"/>
          <w:szCs w:val="20"/>
        </w:rPr>
      </w:pPr>
      <w:r>
        <w:rPr>
          <w:b/>
          <w:sz w:val="22"/>
          <w:szCs w:val="20"/>
        </w:rPr>
        <w:t>By signing the form below, the Authorized Signatory attests to the accuracy and veracity of the information provided on this form, and explicitly acknowledges the following</w:t>
      </w:r>
      <w:r>
        <w:rPr>
          <w:sz w:val="22"/>
          <w:szCs w:val="20"/>
        </w:rPr>
        <w:t>:</w:t>
      </w:r>
    </w:p>
    <w:p w14:paraId="32744D1D" w14:textId="77777777" w:rsidR="00A77C87" w:rsidRDefault="00A77C87" w:rsidP="001F3698">
      <w:pPr>
        <w:numPr>
          <w:ilvl w:val="0"/>
          <w:numId w:val="31"/>
        </w:numPr>
        <w:rPr>
          <w:sz w:val="22"/>
          <w:szCs w:val="20"/>
        </w:rPr>
      </w:pPr>
      <w:r>
        <w:rPr>
          <w:sz w:val="22"/>
          <w:szCs w:val="20"/>
        </w:rPr>
        <w:t>On behalf of the submitting-organization identified in item #</w:t>
      </w:r>
      <w:proofErr w:type="gramStart"/>
      <w:r>
        <w:rPr>
          <w:sz w:val="22"/>
          <w:szCs w:val="20"/>
        </w:rPr>
        <w:t>1,</w:t>
      </w:r>
      <w:proofErr w:type="gramEnd"/>
      <w:r>
        <w:rPr>
          <w:sz w:val="22"/>
          <w:szCs w:val="20"/>
        </w:rPr>
        <w:t xml:space="preserve"> above, I accept the Conditions Governing the Procurement, as required in Section II.C.1. of this RFP;</w:t>
      </w:r>
    </w:p>
    <w:p w14:paraId="32BF3078" w14:textId="77777777" w:rsidR="00A77C87" w:rsidRDefault="00A77C87" w:rsidP="001F3698">
      <w:pPr>
        <w:numPr>
          <w:ilvl w:val="0"/>
          <w:numId w:val="31"/>
        </w:numPr>
        <w:rPr>
          <w:sz w:val="22"/>
          <w:szCs w:val="20"/>
        </w:rPr>
      </w:pPr>
      <w:r>
        <w:rPr>
          <w:sz w:val="22"/>
          <w:szCs w:val="20"/>
        </w:rPr>
        <w:t xml:space="preserve">I </w:t>
      </w:r>
      <w:proofErr w:type="gramStart"/>
      <w:r>
        <w:rPr>
          <w:sz w:val="22"/>
          <w:szCs w:val="20"/>
        </w:rPr>
        <w:t>concur</w:t>
      </w:r>
      <w:proofErr w:type="gramEnd"/>
      <w:r>
        <w:rPr>
          <w:sz w:val="22"/>
          <w:szCs w:val="20"/>
        </w:rPr>
        <w:t xml:space="preserve"> that submission of our proposal constitutes acceptance of the Evaluation Factors contained in Section V of this RFP; and </w:t>
      </w:r>
    </w:p>
    <w:p w14:paraId="6BB34AC0" w14:textId="77777777" w:rsidR="00A77C87" w:rsidRDefault="00A77C87" w:rsidP="001F3698">
      <w:pPr>
        <w:numPr>
          <w:ilvl w:val="0"/>
          <w:numId w:val="31"/>
        </w:numPr>
        <w:rPr>
          <w:sz w:val="22"/>
          <w:szCs w:val="20"/>
        </w:rPr>
      </w:pPr>
      <w:r>
        <w:rPr>
          <w:sz w:val="22"/>
          <w:szCs w:val="20"/>
        </w:rPr>
        <w:t xml:space="preserve">I acknowledge receipt of </w:t>
      </w:r>
      <w:proofErr w:type="gramStart"/>
      <w:r>
        <w:rPr>
          <w:sz w:val="22"/>
          <w:szCs w:val="20"/>
        </w:rPr>
        <w:t>any and all</w:t>
      </w:r>
      <w:proofErr w:type="gramEnd"/>
      <w:r>
        <w:rPr>
          <w:sz w:val="22"/>
          <w:szCs w:val="20"/>
        </w:rPr>
        <w:t xml:space="preserve"> amendments to this RFP, if any.</w:t>
      </w:r>
    </w:p>
    <w:p w14:paraId="58479BD0" w14:textId="77777777" w:rsidR="00A77C87" w:rsidRDefault="00A77C87" w:rsidP="00A77C87">
      <w:pPr>
        <w:rPr>
          <w:sz w:val="22"/>
          <w:szCs w:val="20"/>
        </w:rPr>
      </w:pPr>
    </w:p>
    <w:p w14:paraId="4E316256" w14:textId="77777777" w:rsidR="00A77C87" w:rsidRDefault="00A77C87" w:rsidP="00A77C87">
      <w:pPr>
        <w:rPr>
          <w:sz w:val="22"/>
          <w:szCs w:val="20"/>
        </w:rPr>
      </w:pPr>
    </w:p>
    <w:p w14:paraId="57966D09" w14:textId="77777777" w:rsidR="00A77C87" w:rsidRDefault="00A77C87" w:rsidP="00A77C87">
      <w:pPr>
        <w:rPr>
          <w:sz w:val="22"/>
          <w:szCs w:val="20"/>
        </w:rPr>
      </w:pPr>
      <w:r>
        <w:rPr>
          <w:sz w:val="22"/>
          <w:szCs w:val="20"/>
        </w:rPr>
        <w:t>Sign</w:t>
      </w:r>
      <w:proofErr w:type="gramStart"/>
      <w:r>
        <w:rPr>
          <w:sz w:val="22"/>
          <w:szCs w:val="20"/>
        </w:rPr>
        <w:t>:  _</w:t>
      </w:r>
      <w:proofErr w:type="gramEnd"/>
      <w:r>
        <w:rPr>
          <w:sz w:val="22"/>
          <w:szCs w:val="20"/>
        </w:rPr>
        <w:t>_______________________________________________</w:t>
      </w:r>
      <w:r>
        <w:rPr>
          <w:sz w:val="22"/>
          <w:szCs w:val="20"/>
        </w:rPr>
        <w:tab/>
        <w:t>Date:  _____________________</w:t>
      </w:r>
    </w:p>
    <w:p w14:paraId="00249A18" w14:textId="40E1CC69" w:rsidR="009A74FA" w:rsidRPr="00735B95" w:rsidRDefault="00A77C87" w:rsidP="00A77C87">
      <w:pPr>
        <w:rPr>
          <w:b/>
          <w:sz w:val="44"/>
          <w:szCs w:val="44"/>
        </w:rPr>
      </w:pPr>
      <w:r>
        <w:t>(</w:t>
      </w:r>
      <w:r>
        <w:rPr>
          <w:i/>
        </w:rPr>
        <w:t>Must be signed by the individual identified in item #</w:t>
      </w:r>
      <w:proofErr w:type="gramStart"/>
      <w:r>
        <w:rPr>
          <w:i/>
        </w:rPr>
        <w:t>2.A</w:t>
      </w:r>
      <w:proofErr w:type="gramEnd"/>
      <w:r>
        <w:rPr>
          <w:i/>
        </w:rPr>
        <w:t>, above</w:t>
      </w:r>
      <w:r>
        <w:t>.)</w:t>
      </w:r>
    </w:p>
    <w:sectPr w:rsidR="009A74FA" w:rsidRPr="00735B95" w:rsidSect="00A47F08">
      <w:footerReference w:type="even" r:id="rId27"/>
      <w:footerReference w:type="default" r:id="rId28"/>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6962" w14:textId="77777777" w:rsidR="00D83C12" w:rsidRDefault="00D83C12">
      <w:r>
        <w:separator/>
      </w:r>
    </w:p>
  </w:endnote>
  <w:endnote w:type="continuationSeparator" w:id="0">
    <w:p w14:paraId="19C7B552" w14:textId="77777777" w:rsidR="00D83C12" w:rsidRDefault="00D83C12">
      <w:r>
        <w:continuationSeparator/>
      </w:r>
    </w:p>
  </w:endnote>
  <w:endnote w:type="continuationNotice" w:id="1">
    <w:p w14:paraId="620A49AB" w14:textId="77777777" w:rsidR="00D83C12" w:rsidRDefault="00D83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7777777" w:rsidR="006627FA" w:rsidRDefault="006627FA"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C25B5" w14:textId="77777777" w:rsidR="006627FA" w:rsidRDefault="0066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70B480E7" w:rsidR="006627FA" w:rsidRDefault="006627FA"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54D">
      <w:rPr>
        <w:rStyle w:val="PageNumber"/>
        <w:noProof/>
      </w:rPr>
      <w:t>iv</w:t>
    </w:r>
    <w:r>
      <w:rPr>
        <w:rStyle w:val="PageNumber"/>
      </w:rPr>
      <w:fldChar w:fldCharType="end"/>
    </w:r>
  </w:p>
  <w:p w14:paraId="25861F15" w14:textId="77777777" w:rsidR="006627FA" w:rsidRDefault="00662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C947" w14:textId="6F84909B" w:rsidR="006627FA" w:rsidRDefault="006627FA">
    <w:pPr>
      <w:pStyle w:val="Footer"/>
    </w:pPr>
    <w:r>
      <w:t xml:space="preserve">GSD/SPD </w:t>
    </w:r>
    <w:r>
      <w:tab/>
    </w:r>
    <w:r>
      <w:tab/>
      <w:t>Version 1.</w:t>
    </w:r>
    <w:r w:rsidR="00CD454D">
      <w:t>6 2022-08</w:t>
    </w:r>
  </w:p>
  <w:p w14:paraId="1E078BDA" w14:textId="77777777" w:rsidR="006627FA" w:rsidRDefault="006627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77777777" w:rsidR="006627FA" w:rsidRDefault="006627FA"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6627FA" w:rsidRDefault="006627FA"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3A0A232D" w:rsidR="006627FA" w:rsidRDefault="006627FA"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54D">
      <w:rPr>
        <w:rStyle w:val="PageNumber"/>
        <w:noProof/>
      </w:rPr>
      <w:t>18</w:t>
    </w:r>
    <w:r>
      <w:rPr>
        <w:rStyle w:val="PageNumber"/>
      </w:rPr>
      <w:fldChar w:fldCharType="end"/>
    </w:r>
  </w:p>
  <w:p w14:paraId="4DD4BD10" w14:textId="77777777" w:rsidR="006627FA" w:rsidRDefault="006627FA"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6546" w14:textId="77777777" w:rsidR="00D83C12" w:rsidRDefault="00D83C12">
      <w:r>
        <w:separator/>
      </w:r>
    </w:p>
  </w:footnote>
  <w:footnote w:type="continuationSeparator" w:id="0">
    <w:p w14:paraId="0D7A88ED" w14:textId="77777777" w:rsidR="00D83C12" w:rsidRDefault="00D83C12">
      <w:r>
        <w:continuationSeparator/>
      </w:r>
    </w:p>
  </w:footnote>
  <w:footnote w:type="continuationNotice" w:id="1">
    <w:p w14:paraId="27DDB708" w14:textId="77777777" w:rsidR="00D83C12" w:rsidRDefault="00D83C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A454E"/>
    <w:multiLevelType w:val="multilevel"/>
    <w:tmpl w:val="23C4844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56A03"/>
    <w:multiLevelType w:val="multilevel"/>
    <w:tmpl w:val="979E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68285B"/>
    <w:multiLevelType w:val="multilevel"/>
    <w:tmpl w:val="B002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054AF"/>
    <w:multiLevelType w:val="multilevel"/>
    <w:tmpl w:val="0F4C59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81FFB"/>
    <w:multiLevelType w:val="multilevel"/>
    <w:tmpl w:val="29EC987C"/>
    <w:lvl w:ilvl="0">
      <w:start w:val="7"/>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22F28"/>
    <w:multiLevelType w:val="multilevel"/>
    <w:tmpl w:val="BA528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931479"/>
    <w:multiLevelType w:val="hybridMultilevel"/>
    <w:tmpl w:val="7924C964"/>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703ADDE0">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EA42A8"/>
    <w:multiLevelType w:val="hybridMultilevel"/>
    <w:tmpl w:val="D4FE94F4"/>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8"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FB5322"/>
    <w:multiLevelType w:val="multilevel"/>
    <w:tmpl w:val="227C4DD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3B0D3A"/>
    <w:multiLevelType w:val="multilevel"/>
    <w:tmpl w:val="40A2F2C0"/>
    <w:lvl w:ilvl="0">
      <w:start w:val="7"/>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A5D06"/>
    <w:multiLevelType w:val="hybridMultilevel"/>
    <w:tmpl w:val="14EC0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5359B"/>
    <w:multiLevelType w:val="hybridMultilevel"/>
    <w:tmpl w:val="69CE6D40"/>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E72EC0"/>
    <w:multiLevelType w:val="multilevel"/>
    <w:tmpl w:val="8144A5A2"/>
    <w:lvl w:ilvl="0">
      <w:start w:val="7"/>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C27A1D"/>
    <w:multiLevelType w:val="multilevel"/>
    <w:tmpl w:val="E6144200"/>
    <w:lvl w:ilvl="0">
      <w:start w:val="6"/>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231D88"/>
    <w:multiLevelType w:val="multilevel"/>
    <w:tmpl w:val="48E4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757D24"/>
    <w:multiLevelType w:val="multilevel"/>
    <w:tmpl w:val="2640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AB595F"/>
    <w:multiLevelType w:val="multilevel"/>
    <w:tmpl w:val="A73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8984C45"/>
    <w:multiLevelType w:val="multilevel"/>
    <w:tmpl w:val="5BF2B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B788F"/>
    <w:multiLevelType w:val="hybridMultilevel"/>
    <w:tmpl w:val="9E1AC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D456C6"/>
    <w:multiLevelType w:val="multilevel"/>
    <w:tmpl w:val="41387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BA03A1"/>
    <w:multiLevelType w:val="multilevel"/>
    <w:tmpl w:val="B1BCE890"/>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A854EF"/>
    <w:multiLevelType w:val="multilevel"/>
    <w:tmpl w:val="4448E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3F7985"/>
    <w:multiLevelType w:val="multilevel"/>
    <w:tmpl w:val="86781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8864944">
    <w:abstractNumId w:val="17"/>
  </w:num>
  <w:num w:numId="2" w16cid:durableId="547688620">
    <w:abstractNumId w:val="0"/>
  </w:num>
  <w:num w:numId="3" w16cid:durableId="2094890200">
    <w:abstractNumId w:val="19"/>
  </w:num>
  <w:num w:numId="4" w16cid:durableId="1656376010">
    <w:abstractNumId w:val="27"/>
  </w:num>
  <w:num w:numId="5" w16cid:durableId="229077796">
    <w:abstractNumId w:val="14"/>
  </w:num>
  <w:num w:numId="6" w16cid:durableId="1145702451">
    <w:abstractNumId w:val="16"/>
  </w:num>
  <w:num w:numId="7" w16cid:durableId="1771854777">
    <w:abstractNumId w:val="11"/>
  </w:num>
  <w:num w:numId="8" w16cid:durableId="1804349479">
    <w:abstractNumId w:val="25"/>
  </w:num>
  <w:num w:numId="9" w16cid:durableId="2013025131">
    <w:abstractNumId w:val="18"/>
  </w:num>
  <w:num w:numId="10" w16cid:durableId="758327756">
    <w:abstractNumId w:val="24"/>
  </w:num>
  <w:num w:numId="11" w16cid:durableId="963542972">
    <w:abstractNumId w:val="47"/>
  </w:num>
  <w:num w:numId="12" w16cid:durableId="921111562">
    <w:abstractNumId w:val="30"/>
  </w:num>
  <w:num w:numId="13" w16cid:durableId="253176252">
    <w:abstractNumId w:val="28"/>
  </w:num>
  <w:num w:numId="14" w16cid:durableId="1311786712">
    <w:abstractNumId w:val="13"/>
  </w:num>
  <w:num w:numId="15" w16cid:durableId="1007295734">
    <w:abstractNumId w:val="12"/>
  </w:num>
  <w:num w:numId="16" w16cid:durableId="230891564">
    <w:abstractNumId w:val="37"/>
  </w:num>
  <w:num w:numId="17" w16cid:durableId="363335294">
    <w:abstractNumId w:val="5"/>
  </w:num>
  <w:num w:numId="18" w16cid:durableId="838890375">
    <w:abstractNumId w:val="40"/>
  </w:num>
  <w:num w:numId="19" w16cid:durableId="516190615">
    <w:abstractNumId w:val="21"/>
  </w:num>
  <w:num w:numId="20" w16cid:durableId="2104568432">
    <w:abstractNumId w:val="22"/>
  </w:num>
  <w:num w:numId="21" w16cid:durableId="767968863">
    <w:abstractNumId w:val="6"/>
  </w:num>
  <w:num w:numId="22" w16cid:durableId="259527912">
    <w:abstractNumId w:val="26"/>
  </w:num>
  <w:num w:numId="23" w16cid:durableId="816143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1708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099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2151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5744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1485944">
    <w:abstractNumId w:val="31"/>
  </w:num>
  <w:num w:numId="29" w16cid:durableId="9328610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50468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1067786">
    <w:abstractNumId w:val="46"/>
  </w:num>
  <w:num w:numId="32" w16cid:durableId="1325235672">
    <w:abstractNumId w:val="41"/>
  </w:num>
  <w:num w:numId="33" w16cid:durableId="182866084">
    <w:abstractNumId w:val="35"/>
  </w:num>
  <w:num w:numId="34" w16cid:durableId="1476072291">
    <w:abstractNumId w:val="42"/>
  </w:num>
  <w:num w:numId="35" w16cid:durableId="1173061407">
    <w:abstractNumId w:val="45"/>
  </w:num>
  <w:num w:numId="36" w16cid:durableId="1940405428">
    <w:abstractNumId w:val="10"/>
  </w:num>
  <w:num w:numId="37" w16cid:durableId="296570071">
    <w:abstractNumId w:val="44"/>
  </w:num>
  <w:num w:numId="38" w16cid:durableId="487790873">
    <w:abstractNumId w:val="7"/>
  </w:num>
  <w:num w:numId="39" w16cid:durableId="207499212">
    <w:abstractNumId w:val="2"/>
  </w:num>
  <w:num w:numId="40" w16cid:durableId="617763507">
    <w:abstractNumId w:val="33"/>
  </w:num>
  <w:num w:numId="41" w16cid:durableId="1257783526">
    <w:abstractNumId w:val="43"/>
  </w:num>
  <w:num w:numId="42" w16cid:durableId="1714766963">
    <w:abstractNumId w:val="39"/>
  </w:num>
  <w:num w:numId="43" w16cid:durableId="1934851744">
    <w:abstractNumId w:val="20"/>
  </w:num>
  <w:num w:numId="44" w16cid:durableId="908466799">
    <w:abstractNumId w:val="8"/>
  </w:num>
  <w:num w:numId="45" w16cid:durableId="1471440920">
    <w:abstractNumId w:val="32"/>
  </w:num>
  <w:num w:numId="46" w16cid:durableId="680469511">
    <w:abstractNumId w:val="23"/>
  </w:num>
  <w:num w:numId="47" w16cid:durableId="718094309">
    <w:abstractNumId w:val="36"/>
  </w:num>
  <w:num w:numId="48" w16cid:durableId="633682090">
    <w:abstractNumId w:val="3"/>
  </w:num>
  <w:num w:numId="49" w16cid:durableId="734009267">
    <w:abstractNumId w:val="4"/>
  </w:num>
  <w:num w:numId="50" w16cid:durableId="629482462">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6FB7"/>
    <w:rsid w:val="000074FD"/>
    <w:rsid w:val="00013ACB"/>
    <w:rsid w:val="0001499B"/>
    <w:rsid w:val="00017919"/>
    <w:rsid w:val="00021233"/>
    <w:rsid w:val="0002425F"/>
    <w:rsid w:val="00024DB9"/>
    <w:rsid w:val="000253CB"/>
    <w:rsid w:val="000305BF"/>
    <w:rsid w:val="000319B8"/>
    <w:rsid w:val="0003665B"/>
    <w:rsid w:val="00037A16"/>
    <w:rsid w:val="00040C8F"/>
    <w:rsid w:val="000433BB"/>
    <w:rsid w:val="000464E6"/>
    <w:rsid w:val="00046D71"/>
    <w:rsid w:val="00046E89"/>
    <w:rsid w:val="00047012"/>
    <w:rsid w:val="00050B22"/>
    <w:rsid w:val="00050DF0"/>
    <w:rsid w:val="0005137B"/>
    <w:rsid w:val="00052D64"/>
    <w:rsid w:val="00052FE8"/>
    <w:rsid w:val="0005305A"/>
    <w:rsid w:val="00053751"/>
    <w:rsid w:val="000537FA"/>
    <w:rsid w:val="00054950"/>
    <w:rsid w:val="0006059F"/>
    <w:rsid w:val="0006084A"/>
    <w:rsid w:val="0006389F"/>
    <w:rsid w:val="000638A6"/>
    <w:rsid w:val="00065D66"/>
    <w:rsid w:val="0006715E"/>
    <w:rsid w:val="00070915"/>
    <w:rsid w:val="00071505"/>
    <w:rsid w:val="00073626"/>
    <w:rsid w:val="00081B2B"/>
    <w:rsid w:val="00085647"/>
    <w:rsid w:val="0008649B"/>
    <w:rsid w:val="00087CF8"/>
    <w:rsid w:val="00090054"/>
    <w:rsid w:val="0009071C"/>
    <w:rsid w:val="000919A4"/>
    <w:rsid w:val="000922BC"/>
    <w:rsid w:val="000923F4"/>
    <w:rsid w:val="000962F8"/>
    <w:rsid w:val="000969B0"/>
    <w:rsid w:val="00096FEC"/>
    <w:rsid w:val="00097A05"/>
    <w:rsid w:val="000A2C08"/>
    <w:rsid w:val="000A2D27"/>
    <w:rsid w:val="000A3227"/>
    <w:rsid w:val="000A38FB"/>
    <w:rsid w:val="000A43EF"/>
    <w:rsid w:val="000A5871"/>
    <w:rsid w:val="000A71BD"/>
    <w:rsid w:val="000B057A"/>
    <w:rsid w:val="000B16D2"/>
    <w:rsid w:val="000B176F"/>
    <w:rsid w:val="000B307F"/>
    <w:rsid w:val="000B508F"/>
    <w:rsid w:val="000B594E"/>
    <w:rsid w:val="000B6E33"/>
    <w:rsid w:val="000B72CA"/>
    <w:rsid w:val="000B77C2"/>
    <w:rsid w:val="000B7CD9"/>
    <w:rsid w:val="000C017F"/>
    <w:rsid w:val="000C0777"/>
    <w:rsid w:val="000C1232"/>
    <w:rsid w:val="000C3F4A"/>
    <w:rsid w:val="000C601D"/>
    <w:rsid w:val="000C603D"/>
    <w:rsid w:val="000C65A9"/>
    <w:rsid w:val="000C7839"/>
    <w:rsid w:val="000C7B15"/>
    <w:rsid w:val="000C7F75"/>
    <w:rsid w:val="000D0916"/>
    <w:rsid w:val="000D1F0E"/>
    <w:rsid w:val="000D2360"/>
    <w:rsid w:val="000D27EA"/>
    <w:rsid w:val="000D3105"/>
    <w:rsid w:val="000D4529"/>
    <w:rsid w:val="000D50FC"/>
    <w:rsid w:val="000D51B3"/>
    <w:rsid w:val="000E00A3"/>
    <w:rsid w:val="000E0C87"/>
    <w:rsid w:val="000E3BE6"/>
    <w:rsid w:val="000E58AB"/>
    <w:rsid w:val="000F092E"/>
    <w:rsid w:val="000F210C"/>
    <w:rsid w:val="000F2889"/>
    <w:rsid w:val="000F476C"/>
    <w:rsid w:val="000F5AE9"/>
    <w:rsid w:val="000F63C0"/>
    <w:rsid w:val="000F6BDE"/>
    <w:rsid w:val="00100004"/>
    <w:rsid w:val="00100BDC"/>
    <w:rsid w:val="00102C69"/>
    <w:rsid w:val="00102D30"/>
    <w:rsid w:val="00103AC7"/>
    <w:rsid w:val="001054E4"/>
    <w:rsid w:val="00106C8C"/>
    <w:rsid w:val="00106CD8"/>
    <w:rsid w:val="00107ABE"/>
    <w:rsid w:val="0011173F"/>
    <w:rsid w:val="001121F0"/>
    <w:rsid w:val="00112477"/>
    <w:rsid w:val="00114006"/>
    <w:rsid w:val="00114C16"/>
    <w:rsid w:val="00115828"/>
    <w:rsid w:val="001203F3"/>
    <w:rsid w:val="001206A3"/>
    <w:rsid w:val="00122647"/>
    <w:rsid w:val="00122684"/>
    <w:rsid w:val="0012324B"/>
    <w:rsid w:val="001234BD"/>
    <w:rsid w:val="00125135"/>
    <w:rsid w:val="0012517F"/>
    <w:rsid w:val="00126C5C"/>
    <w:rsid w:val="001320FA"/>
    <w:rsid w:val="001377BE"/>
    <w:rsid w:val="00137BB5"/>
    <w:rsid w:val="001405E3"/>
    <w:rsid w:val="001424F3"/>
    <w:rsid w:val="001426B4"/>
    <w:rsid w:val="00142ACA"/>
    <w:rsid w:val="00143B05"/>
    <w:rsid w:val="001440F4"/>
    <w:rsid w:val="00146D83"/>
    <w:rsid w:val="001500BE"/>
    <w:rsid w:val="00150186"/>
    <w:rsid w:val="00150ED9"/>
    <w:rsid w:val="001524E7"/>
    <w:rsid w:val="00152898"/>
    <w:rsid w:val="001530A6"/>
    <w:rsid w:val="001530EB"/>
    <w:rsid w:val="001549BA"/>
    <w:rsid w:val="00154BD3"/>
    <w:rsid w:val="00160861"/>
    <w:rsid w:val="001610DA"/>
    <w:rsid w:val="00161A04"/>
    <w:rsid w:val="0016258C"/>
    <w:rsid w:val="00163DD1"/>
    <w:rsid w:val="001650E6"/>
    <w:rsid w:val="0016518D"/>
    <w:rsid w:val="00170D02"/>
    <w:rsid w:val="00171C38"/>
    <w:rsid w:val="00171E39"/>
    <w:rsid w:val="00173446"/>
    <w:rsid w:val="00174276"/>
    <w:rsid w:val="00175E70"/>
    <w:rsid w:val="001771AC"/>
    <w:rsid w:val="0018112D"/>
    <w:rsid w:val="00181526"/>
    <w:rsid w:val="00181B23"/>
    <w:rsid w:val="0018225D"/>
    <w:rsid w:val="001839BE"/>
    <w:rsid w:val="00184CE7"/>
    <w:rsid w:val="001853DF"/>
    <w:rsid w:val="001854BE"/>
    <w:rsid w:val="00186D2B"/>
    <w:rsid w:val="00187C97"/>
    <w:rsid w:val="001912DE"/>
    <w:rsid w:val="001924E4"/>
    <w:rsid w:val="00193023"/>
    <w:rsid w:val="001936DA"/>
    <w:rsid w:val="001937CE"/>
    <w:rsid w:val="0019427E"/>
    <w:rsid w:val="00195DCB"/>
    <w:rsid w:val="001A5310"/>
    <w:rsid w:val="001A7D04"/>
    <w:rsid w:val="001B0592"/>
    <w:rsid w:val="001B2416"/>
    <w:rsid w:val="001B314D"/>
    <w:rsid w:val="001B4EFC"/>
    <w:rsid w:val="001B510D"/>
    <w:rsid w:val="001B5824"/>
    <w:rsid w:val="001B73B9"/>
    <w:rsid w:val="001B7828"/>
    <w:rsid w:val="001B7B97"/>
    <w:rsid w:val="001C02AF"/>
    <w:rsid w:val="001C1BB8"/>
    <w:rsid w:val="001C40E5"/>
    <w:rsid w:val="001C6597"/>
    <w:rsid w:val="001C666D"/>
    <w:rsid w:val="001C773A"/>
    <w:rsid w:val="001D0301"/>
    <w:rsid w:val="001D0573"/>
    <w:rsid w:val="001D09DF"/>
    <w:rsid w:val="001D3A01"/>
    <w:rsid w:val="001D3D84"/>
    <w:rsid w:val="001D48A7"/>
    <w:rsid w:val="001D5354"/>
    <w:rsid w:val="001E0523"/>
    <w:rsid w:val="001E07DF"/>
    <w:rsid w:val="001E07F8"/>
    <w:rsid w:val="001E257B"/>
    <w:rsid w:val="001E2A3D"/>
    <w:rsid w:val="001E3C75"/>
    <w:rsid w:val="001E5906"/>
    <w:rsid w:val="001E5E72"/>
    <w:rsid w:val="001E5EB7"/>
    <w:rsid w:val="001E7DB8"/>
    <w:rsid w:val="001F3698"/>
    <w:rsid w:val="001F5ACE"/>
    <w:rsid w:val="001F5CF6"/>
    <w:rsid w:val="001F7DB3"/>
    <w:rsid w:val="001F7EBD"/>
    <w:rsid w:val="00203311"/>
    <w:rsid w:val="002048AF"/>
    <w:rsid w:val="0020597A"/>
    <w:rsid w:val="002069C5"/>
    <w:rsid w:val="00206A71"/>
    <w:rsid w:val="002211E1"/>
    <w:rsid w:val="002217D0"/>
    <w:rsid w:val="00222585"/>
    <w:rsid w:val="00223152"/>
    <w:rsid w:val="00224CEE"/>
    <w:rsid w:val="00225152"/>
    <w:rsid w:val="0022631E"/>
    <w:rsid w:val="00227247"/>
    <w:rsid w:val="00230CA7"/>
    <w:rsid w:val="00231014"/>
    <w:rsid w:val="00235E3E"/>
    <w:rsid w:val="0023735C"/>
    <w:rsid w:val="0023745C"/>
    <w:rsid w:val="00242BC6"/>
    <w:rsid w:val="00243DBE"/>
    <w:rsid w:val="00244B58"/>
    <w:rsid w:val="002500FF"/>
    <w:rsid w:val="00251736"/>
    <w:rsid w:val="00251A2B"/>
    <w:rsid w:val="00251C0B"/>
    <w:rsid w:val="00252262"/>
    <w:rsid w:val="0025411E"/>
    <w:rsid w:val="0025540F"/>
    <w:rsid w:val="00257144"/>
    <w:rsid w:val="00262812"/>
    <w:rsid w:val="00263822"/>
    <w:rsid w:val="00264175"/>
    <w:rsid w:val="00265F42"/>
    <w:rsid w:val="00272319"/>
    <w:rsid w:val="00274A52"/>
    <w:rsid w:val="0027715C"/>
    <w:rsid w:val="002804EC"/>
    <w:rsid w:val="00281C56"/>
    <w:rsid w:val="00282ADE"/>
    <w:rsid w:val="00283A42"/>
    <w:rsid w:val="002845D1"/>
    <w:rsid w:val="00286550"/>
    <w:rsid w:val="00286D38"/>
    <w:rsid w:val="00287D32"/>
    <w:rsid w:val="00292170"/>
    <w:rsid w:val="0029217E"/>
    <w:rsid w:val="0029238E"/>
    <w:rsid w:val="002927FD"/>
    <w:rsid w:val="00293350"/>
    <w:rsid w:val="002940ED"/>
    <w:rsid w:val="002944B8"/>
    <w:rsid w:val="00294B1D"/>
    <w:rsid w:val="00296529"/>
    <w:rsid w:val="002A2584"/>
    <w:rsid w:val="002A298D"/>
    <w:rsid w:val="002A4B10"/>
    <w:rsid w:val="002A51FD"/>
    <w:rsid w:val="002A56FC"/>
    <w:rsid w:val="002A7A5C"/>
    <w:rsid w:val="002B11E9"/>
    <w:rsid w:val="002B1502"/>
    <w:rsid w:val="002B1DC2"/>
    <w:rsid w:val="002B20EA"/>
    <w:rsid w:val="002B2AD5"/>
    <w:rsid w:val="002B3F99"/>
    <w:rsid w:val="002B4DA2"/>
    <w:rsid w:val="002B7055"/>
    <w:rsid w:val="002B734D"/>
    <w:rsid w:val="002C05CB"/>
    <w:rsid w:val="002C319E"/>
    <w:rsid w:val="002C33BE"/>
    <w:rsid w:val="002C46CF"/>
    <w:rsid w:val="002C48BB"/>
    <w:rsid w:val="002C763C"/>
    <w:rsid w:val="002D09AF"/>
    <w:rsid w:val="002D205F"/>
    <w:rsid w:val="002D2594"/>
    <w:rsid w:val="002D271F"/>
    <w:rsid w:val="002D2E37"/>
    <w:rsid w:val="002D529A"/>
    <w:rsid w:val="002D5588"/>
    <w:rsid w:val="002D597A"/>
    <w:rsid w:val="002D5ED8"/>
    <w:rsid w:val="002E042C"/>
    <w:rsid w:val="002E0E13"/>
    <w:rsid w:val="002E2881"/>
    <w:rsid w:val="002E2C2A"/>
    <w:rsid w:val="002E40F4"/>
    <w:rsid w:val="002E6480"/>
    <w:rsid w:val="002E6910"/>
    <w:rsid w:val="002F0B53"/>
    <w:rsid w:val="002F2229"/>
    <w:rsid w:val="002F30C2"/>
    <w:rsid w:val="002F3A62"/>
    <w:rsid w:val="002F583B"/>
    <w:rsid w:val="002F6041"/>
    <w:rsid w:val="002F67A7"/>
    <w:rsid w:val="002F71CD"/>
    <w:rsid w:val="002F75C4"/>
    <w:rsid w:val="002F7BC4"/>
    <w:rsid w:val="0030056D"/>
    <w:rsid w:val="00303D9A"/>
    <w:rsid w:val="00305AC2"/>
    <w:rsid w:val="00305FB1"/>
    <w:rsid w:val="003063CB"/>
    <w:rsid w:val="00307327"/>
    <w:rsid w:val="00307C5D"/>
    <w:rsid w:val="0031035F"/>
    <w:rsid w:val="00312778"/>
    <w:rsid w:val="00312E38"/>
    <w:rsid w:val="0031471A"/>
    <w:rsid w:val="00317569"/>
    <w:rsid w:val="00322276"/>
    <w:rsid w:val="003260D0"/>
    <w:rsid w:val="003279D1"/>
    <w:rsid w:val="00334FC1"/>
    <w:rsid w:val="0033658A"/>
    <w:rsid w:val="00343E51"/>
    <w:rsid w:val="00346E2B"/>
    <w:rsid w:val="00350F15"/>
    <w:rsid w:val="003520C9"/>
    <w:rsid w:val="00352289"/>
    <w:rsid w:val="00352A06"/>
    <w:rsid w:val="003539D8"/>
    <w:rsid w:val="00354712"/>
    <w:rsid w:val="00354723"/>
    <w:rsid w:val="003568FD"/>
    <w:rsid w:val="00360856"/>
    <w:rsid w:val="00362260"/>
    <w:rsid w:val="00362499"/>
    <w:rsid w:val="00362F8F"/>
    <w:rsid w:val="003632AB"/>
    <w:rsid w:val="00363C26"/>
    <w:rsid w:val="003652A6"/>
    <w:rsid w:val="00366521"/>
    <w:rsid w:val="00372116"/>
    <w:rsid w:val="003729A4"/>
    <w:rsid w:val="00373C4D"/>
    <w:rsid w:val="00374695"/>
    <w:rsid w:val="00375428"/>
    <w:rsid w:val="003758FE"/>
    <w:rsid w:val="00376E5C"/>
    <w:rsid w:val="003816AD"/>
    <w:rsid w:val="003843A3"/>
    <w:rsid w:val="00385224"/>
    <w:rsid w:val="00385301"/>
    <w:rsid w:val="003853B9"/>
    <w:rsid w:val="00385DF4"/>
    <w:rsid w:val="00386B9E"/>
    <w:rsid w:val="003921AA"/>
    <w:rsid w:val="003925A1"/>
    <w:rsid w:val="00392A69"/>
    <w:rsid w:val="00392E84"/>
    <w:rsid w:val="0039355B"/>
    <w:rsid w:val="00395A58"/>
    <w:rsid w:val="003A056C"/>
    <w:rsid w:val="003A135B"/>
    <w:rsid w:val="003A23C6"/>
    <w:rsid w:val="003A2769"/>
    <w:rsid w:val="003A2C19"/>
    <w:rsid w:val="003A3EEE"/>
    <w:rsid w:val="003A5483"/>
    <w:rsid w:val="003A5A92"/>
    <w:rsid w:val="003A79A6"/>
    <w:rsid w:val="003B0F2F"/>
    <w:rsid w:val="003B2784"/>
    <w:rsid w:val="003B3B30"/>
    <w:rsid w:val="003B41AA"/>
    <w:rsid w:val="003B59E6"/>
    <w:rsid w:val="003B6928"/>
    <w:rsid w:val="003C0002"/>
    <w:rsid w:val="003C143C"/>
    <w:rsid w:val="003C1F67"/>
    <w:rsid w:val="003C3302"/>
    <w:rsid w:val="003C36A1"/>
    <w:rsid w:val="003C56DE"/>
    <w:rsid w:val="003C5AE5"/>
    <w:rsid w:val="003C6592"/>
    <w:rsid w:val="003C6829"/>
    <w:rsid w:val="003D03A9"/>
    <w:rsid w:val="003D1404"/>
    <w:rsid w:val="003D311E"/>
    <w:rsid w:val="003D4C90"/>
    <w:rsid w:val="003E35CE"/>
    <w:rsid w:val="003E596F"/>
    <w:rsid w:val="003E5989"/>
    <w:rsid w:val="003E71DB"/>
    <w:rsid w:val="003F264D"/>
    <w:rsid w:val="003F39C8"/>
    <w:rsid w:val="003F39D6"/>
    <w:rsid w:val="003F4A82"/>
    <w:rsid w:val="003F51B2"/>
    <w:rsid w:val="003F5428"/>
    <w:rsid w:val="003F6162"/>
    <w:rsid w:val="003F6415"/>
    <w:rsid w:val="004009C9"/>
    <w:rsid w:val="00400D9D"/>
    <w:rsid w:val="00400E97"/>
    <w:rsid w:val="00400EA2"/>
    <w:rsid w:val="00410C19"/>
    <w:rsid w:val="0041116A"/>
    <w:rsid w:val="0041309D"/>
    <w:rsid w:val="004131F2"/>
    <w:rsid w:val="00413ED1"/>
    <w:rsid w:val="004157CE"/>
    <w:rsid w:val="00415F63"/>
    <w:rsid w:val="00417CB7"/>
    <w:rsid w:val="00420061"/>
    <w:rsid w:val="004212F3"/>
    <w:rsid w:val="00422B5D"/>
    <w:rsid w:val="0042435B"/>
    <w:rsid w:val="00426128"/>
    <w:rsid w:val="004263AD"/>
    <w:rsid w:val="00426ED6"/>
    <w:rsid w:val="004273EC"/>
    <w:rsid w:val="00432F3D"/>
    <w:rsid w:val="00433AC9"/>
    <w:rsid w:val="00434329"/>
    <w:rsid w:val="004348A5"/>
    <w:rsid w:val="0043533F"/>
    <w:rsid w:val="00435B1B"/>
    <w:rsid w:val="00436540"/>
    <w:rsid w:val="00436C5A"/>
    <w:rsid w:val="00437B37"/>
    <w:rsid w:val="004416D8"/>
    <w:rsid w:val="00444345"/>
    <w:rsid w:val="0044625E"/>
    <w:rsid w:val="00450304"/>
    <w:rsid w:val="004506B0"/>
    <w:rsid w:val="004512E3"/>
    <w:rsid w:val="00453C79"/>
    <w:rsid w:val="00454737"/>
    <w:rsid w:val="0045479D"/>
    <w:rsid w:val="0045620C"/>
    <w:rsid w:val="00456E7A"/>
    <w:rsid w:val="00464983"/>
    <w:rsid w:val="00464FAC"/>
    <w:rsid w:val="00467265"/>
    <w:rsid w:val="0046746D"/>
    <w:rsid w:val="00467731"/>
    <w:rsid w:val="004700E2"/>
    <w:rsid w:val="0047222A"/>
    <w:rsid w:val="0047710B"/>
    <w:rsid w:val="00477606"/>
    <w:rsid w:val="0047786B"/>
    <w:rsid w:val="00484113"/>
    <w:rsid w:val="00484868"/>
    <w:rsid w:val="004864A7"/>
    <w:rsid w:val="00487B31"/>
    <w:rsid w:val="00487F0B"/>
    <w:rsid w:val="00491726"/>
    <w:rsid w:val="004929D4"/>
    <w:rsid w:val="004934D4"/>
    <w:rsid w:val="00496EB9"/>
    <w:rsid w:val="004A12A0"/>
    <w:rsid w:val="004A18E9"/>
    <w:rsid w:val="004A1E99"/>
    <w:rsid w:val="004A6110"/>
    <w:rsid w:val="004A7A6B"/>
    <w:rsid w:val="004A7CA9"/>
    <w:rsid w:val="004B6C41"/>
    <w:rsid w:val="004B6C91"/>
    <w:rsid w:val="004B6FB9"/>
    <w:rsid w:val="004B6FFA"/>
    <w:rsid w:val="004B7208"/>
    <w:rsid w:val="004C04EB"/>
    <w:rsid w:val="004C1F2D"/>
    <w:rsid w:val="004C507F"/>
    <w:rsid w:val="004C664D"/>
    <w:rsid w:val="004C75A5"/>
    <w:rsid w:val="004C782B"/>
    <w:rsid w:val="004D0B4F"/>
    <w:rsid w:val="004D0D1C"/>
    <w:rsid w:val="004D24D6"/>
    <w:rsid w:val="004D2655"/>
    <w:rsid w:val="004D2F9E"/>
    <w:rsid w:val="004D389A"/>
    <w:rsid w:val="004D46D2"/>
    <w:rsid w:val="004D65DA"/>
    <w:rsid w:val="004E0CC5"/>
    <w:rsid w:val="004E129F"/>
    <w:rsid w:val="004E4471"/>
    <w:rsid w:val="004E6BA7"/>
    <w:rsid w:val="004E736D"/>
    <w:rsid w:val="004F24AC"/>
    <w:rsid w:val="004F2576"/>
    <w:rsid w:val="004F5620"/>
    <w:rsid w:val="00501C77"/>
    <w:rsid w:val="00502E18"/>
    <w:rsid w:val="00503B7C"/>
    <w:rsid w:val="0050408D"/>
    <w:rsid w:val="005041A5"/>
    <w:rsid w:val="00504277"/>
    <w:rsid w:val="00506DAA"/>
    <w:rsid w:val="00507A99"/>
    <w:rsid w:val="00510E79"/>
    <w:rsid w:val="0051251A"/>
    <w:rsid w:val="00520087"/>
    <w:rsid w:val="005226DC"/>
    <w:rsid w:val="00525E0D"/>
    <w:rsid w:val="005308A3"/>
    <w:rsid w:val="0053126D"/>
    <w:rsid w:val="0053166B"/>
    <w:rsid w:val="00531958"/>
    <w:rsid w:val="00532A80"/>
    <w:rsid w:val="0053402A"/>
    <w:rsid w:val="0053510D"/>
    <w:rsid w:val="0053626B"/>
    <w:rsid w:val="005366C1"/>
    <w:rsid w:val="00536D6B"/>
    <w:rsid w:val="00541BAA"/>
    <w:rsid w:val="00542B9D"/>
    <w:rsid w:val="00543423"/>
    <w:rsid w:val="0054550B"/>
    <w:rsid w:val="00546FBD"/>
    <w:rsid w:val="00550397"/>
    <w:rsid w:val="005516B2"/>
    <w:rsid w:val="005519F6"/>
    <w:rsid w:val="00552A7C"/>
    <w:rsid w:val="0055354C"/>
    <w:rsid w:val="00560210"/>
    <w:rsid w:val="005642DE"/>
    <w:rsid w:val="0056432E"/>
    <w:rsid w:val="00564710"/>
    <w:rsid w:val="00565072"/>
    <w:rsid w:val="005651DD"/>
    <w:rsid w:val="005723D7"/>
    <w:rsid w:val="00572AA8"/>
    <w:rsid w:val="00574472"/>
    <w:rsid w:val="0057538E"/>
    <w:rsid w:val="00575DDE"/>
    <w:rsid w:val="005802C3"/>
    <w:rsid w:val="0058073C"/>
    <w:rsid w:val="00581473"/>
    <w:rsid w:val="00581A67"/>
    <w:rsid w:val="00581EDA"/>
    <w:rsid w:val="00584558"/>
    <w:rsid w:val="00587E8F"/>
    <w:rsid w:val="00590764"/>
    <w:rsid w:val="005919B1"/>
    <w:rsid w:val="00594B2C"/>
    <w:rsid w:val="00595BC9"/>
    <w:rsid w:val="00595F6B"/>
    <w:rsid w:val="005A29D3"/>
    <w:rsid w:val="005A2F4F"/>
    <w:rsid w:val="005A33C6"/>
    <w:rsid w:val="005A4038"/>
    <w:rsid w:val="005A5128"/>
    <w:rsid w:val="005A541B"/>
    <w:rsid w:val="005A6A59"/>
    <w:rsid w:val="005A7408"/>
    <w:rsid w:val="005B0596"/>
    <w:rsid w:val="005B11E8"/>
    <w:rsid w:val="005B296C"/>
    <w:rsid w:val="005B2D50"/>
    <w:rsid w:val="005B444E"/>
    <w:rsid w:val="005B4FF4"/>
    <w:rsid w:val="005B52B2"/>
    <w:rsid w:val="005B5444"/>
    <w:rsid w:val="005C3B00"/>
    <w:rsid w:val="005D318E"/>
    <w:rsid w:val="005D63BB"/>
    <w:rsid w:val="005D68D1"/>
    <w:rsid w:val="005E0A03"/>
    <w:rsid w:val="005E2FE4"/>
    <w:rsid w:val="005E3420"/>
    <w:rsid w:val="005E3A37"/>
    <w:rsid w:val="005E444A"/>
    <w:rsid w:val="005E44EF"/>
    <w:rsid w:val="005E4F91"/>
    <w:rsid w:val="005E5F4E"/>
    <w:rsid w:val="005E5FD2"/>
    <w:rsid w:val="005E7C76"/>
    <w:rsid w:val="005F3087"/>
    <w:rsid w:val="005F70E1"/>
    <w:rsid w:val="00600D91"/>
    <w:rsid w:val="00600F8D"/>
    <w:rsid w:val="006019CD"/>
    <w:rsid w:val="00602650"/>
    <w:rsid w:val="0060438C"/>
    <w:rsid w:val="00604CD2"/>
    <w:rsid w:val="00611DE7"/>
    <w:rsid w:val="00612A8E"/>
    <w:rsid w:val="00612AE7"/>
    <w:rsid w:val="006145DD"/>
    <w:rsid w:val="006150B1"/>
    <w:rsid w:val="006151EA"/>
    <w:rsid w:val="00615928"/>
    <w:rsid w:val="00616AAF"/>
    <w:rsid w:val="00617333"/>
    <w:rsid w:val="006202B1"/>
    <w:rsid w:val="0062153C"/>
    <w:rsid w:val="00621EF2"/>
    <w:rsid w:val="0062298B"/>
    <w:rsid w:val="006243D0"/>
    <w:rsid w:val="00625D80"/>
    <w:rsid w:val="006266C0"/>
    <w:rsid w:val="006273FF"/>
    <w:rsid w:val="00630AA6"/>
    <w:rsid w:val="00631C08"/>
    <w:rsid w:val="006361B3"/>
    <w:rsid w:val="00636F69"/>
    <w:rsid w:val="0064175D"/>
    <w:rsid w:val="0064309A"/>
    <w:rsid w:val="0064684F"/>
    <w:rsid w:val="00646BC3"/>
    <w:rsid w:val="006477EF"/>
    <w:rsid w:val="006516ED"/>
    <w:rsid w:val="00652793"/>
    <w:rsid w:val="00655643"/>
    <w:rsid w:val="00655A90"/>
    <w:rsid w:val="0065672F"/>
    <w:rsid w:val="00661250"/>
    <w:rsid w:val="00661D17"/>
    <w:rsid w:val="006627FA"/>
    <w:rsid w:val="006631E2"/>
    <w:rsid w:val="00664047"/>
    <w:rsid w:val="0066676D"/>
    <w:rsid w:val="006703FD"/>
    <w:rsid w:val="006713FC"/>
    <w:rsid w:val="00672131"/>
    <w:rsid w:val="00672DCE"/>
    <w:rsid w:val="00673F54"/>
    <w:rsid w:val="00674315"/>
    <w:rsid w:val="00675606"/>
    <w:rsid w:val="0067684D"/>
    <w:rsid w:val="00680157"/>
    <w:rsid w:val="0068155C"/>
    <w:rsid w:val="0068196E"/>
    <w:rsid w:val="00681C62"/>
    <w:rsid w:val="006825F0"/>
    <w:rsid w:val="0068289C"/>
    <w:rsid w:val="00683EFB"/>
    <w:rsid w:val="00686A56"/>
    <w:rsid w:val="006873E4"/>
    <w:rsid w:val="00692D10"/>
    <w:rsid w:val="00693124"/>
    <w:rsid w:val="0069321B"/>
    <w:rsid w:val="00693FB4"/>
    <w:rsid w:val="006A04D7"/>
    <w:rsid w:val="006A4949"/>
    <w:rsid w:val="006A587A"/>
    <w:rsid w:val="006A75E3"/>
    <w:rsid w:val="006B1F05"/>
    <w:rsid w:val="006B3B01"/>
    <w:rsid w:val="006B5295"/>
    <w:rsid w:val="006B5301"/>
    <w:rsid w:val="006B692B"/>
    <w:rsid w:val="006B6C28"/>
    <w:rsid w:val="006B70FE"/>
    <w:rsid w:val="006B7DEA"/>
    <w:rsid w:val="006C0204"/>
    <w:rsid w:val="006C15AF"/>
    <w:rsid w:val="006C21B1"/>
    <w:rsid w:val="006C2DCF"/>
    <w:rsid w:val="006C3BC3"/>
    <w:rsid w:val="006C7A9F"/>
    <w:rsid w:val="006D1519"/>
    <w:rsid w:val="006D18BB"/>
    <w:rsid w:val="006D2482"/>
    <w:rsid w:val="006D4595"/>
    <w:rsid w:val="006D48F5"/>
    <w:rsid w:val="006D567E"/>
    <w:rsid w:val="006D7A0D"/>
    <w:rsid w:val="006E09C0"/>
    <w:rsid w:val="006E42A0"/>
    <w:rsid w:val="006E4512"/>
    <w:rsid w:val="006E6D3B"/>
    <w:rsid w:val="006E7910"/>
    <w:rsid w:val="006E7938"/>
    <w:rsid w:val="006F06AF"/>
    <w:rsid w:val="006F2059"/>
    <w:rsid w:val="006F24F9"/>
    <w:rsid w:val="006F338A"/>
    <w:rsid w:val="006F3C06"/>
    <w:rsid w:val="006F63EC"/>
    <w:rsid w:val="006F653D"/>
    <w:rsid w:val="00701C14"/>
    <w:rsid w:val="00702017"/>
    <w:rsid w:val="0070266E"/>
    <w:rsid w:val="007031F6"/>
    <w:rsid w:val="007038A0"/>
    <w:rsid w:val="007038F4"/>
    <w:rsid w:val="00704CBA"/>
    <w:rsid w:val="00705BFF"/>
    <w:rsid w:val="00706F30"/>
    <w:rsid w:val="00707F84"/>
    <w:rsid w:val="007112CB"/>
    <w:rsid w:val="00711F80"/>
    <w:rsid w:val="00713990"/>
    <w:rsid w:val="007147C1"/>
    <w:rsid w:val="007148D9"/>
    <w:rsid w:val="00716401"/>
    <w:rsid w:val="00716B5D"/>
    <w:rsid w:val="00717FCD"/>
    <w:rsid w:val="0072143C"/>
    <w:rsid w:val="0072470B"/>
    <w:rsid w:val="00727FD0"/>
    <w:rsid w:val="00731EEC"/>
    <w:rsid w:val="007326FF"/>
    <w:rsid w:val="00733567"/>
    <w:rsid w:val="00735B95"/>
    <w:rsid w:val="00735C8A"/>
    <w:rsid w:val="00735FB5"/>
    <w:rsid w:val="007400B4"/>
    <w:rsid w:val="007421E1"/>
    <w:rsid w:val="007425FE"/>
    <w:rsid w:val="00742ACF"/>
    <w:rsid w:val="007434F5"/>
    <w:rsid w:val="00743BD6"/>
    <w:rsid w:val="0074733B"/>
    <w:rsid w:val="007501A0"/>
    <w:rsid w:val="0075342E"/>
    <w:rsid w:val="00753DCE"/>
    <w:rsid w:val="0075590A"/>
    <w:rsid w:val="00755B95"/>
    <w:rsid w:val="00755F45"/>
    <w:rsid w:val="0076290C"/>
    <w:rsid w:val="0076489F"/>
    <w:rsid w:val="0076584B"/>
    <w:rsid w:val="007745D1"/>
    <w:rsid w:val="0077533E"/>
    <w:rsid w:val="0078099B"/>
    <w:rsid w:val="007823A0"/>
    <w:rsid w:val="00782FB3"/>
    <w:rsid w:val="00784181"/>
    <w:rsid w:val="00784532"/>
    <w:rsid w:val="00785E81"/>
    <w:rsid w:val="00786A74"/>
    <w:rsid w:val="0079081B"/>
    <w:rsid w:val="00790BF8"/>
    <w:rsid w:val="00791118"/>
    <w:rsid w:val="007915E7"/>
    <w:rsid w:val="00792BD4"/>
    <w:rsid w:val="00793078"/>
    <w:rsid w:val="00794045"/>
    <w:rsid w:val="00794064"/>
    <w:rsid w:val="007940B1"/>
    <w:rsid w:val="00795B29"/>
    <w:rsid w:val="007A3592"/>
    <w:rsid w:val="007A4D03"/>
    <w:rsid w:val="007B1998"/>
    <w:rsid w:val="007B1F3C"/>
    <w:rsid w:val="007B2B11"/>
    <w:rsid w:val="007B45CF"/>
    <w:rsid w:val="007B5C21"/>
    <w:rsid w:val="007B70C9"/>
    <w:rsid w:val="007B79BA"/>
    <w:rsid w:val="007B7C6A"/>
    <w:rsid w:val="007C013A"/>
    <w:rsid w:val="007C0C22"/>
    <w:rsid w:val="007C3981"/>
    <w:rsid w:val="007C5739"/>
    <w:rsid w:val="007C5BE0"/>
    <w:rsid w:val="007C638F"/>
    <w:rsid w:val="007C6C0E"/>
    <w:rsid w:val="007C7236"/>
    <w:rsid w:val="007D112D"/>
    <w:rsid w:val="007D579E"/>
    <w:rsid w:val="007D6F86"/>
    <w:rsid w:val="007E0F80"/>
    <w:rsid w:val="007E1056"/>
    <w:rsid w:val="007E1A99"/>
    <w:rsid w:val="007E3973"/>
    <w:rsid w:val="007E66FF"/>
    <w:rsid w:val="007F0935"/>
    <w:rsid w:val="007F13AB"/>
    <w:rsid w:val="007F5571"/>
    <w:rsid w:val="007F5A52"/>
    <w:rsid w:val="007F5DB2"/>
    <w:rsid w:val="0080288A"/>
    <w:rsid w:val="00804926"/>
    <w:rsid w:val="00805ECB"/>
    <w:rsid w:val="008079A5"/>
    <w:rsid w:val="00815D75"/>
    <w:rsid w:val="00817561"/>
    <w:rsid w:val="00820E11"/>
    <w:rsid w:val="00821E52"/>
    <w:rsid w:val="008222FE"/>
    <w:rsid w:val="00823FA3"/>
    <w:rsid w:val="00824694"/>
    <w:rsid w:val="00824FC9"/>
    <w:rsid w:val="00827C7C"/>
    <w:rsid w:val="008327D1"/>
    <w:rsid w:val="00832845"/>
    <w:rsid w:val="00833E60"/>
    <w:rsid w:val="00833EF7"/>
    <w:rsid w:val="0083466F"/>
    <w:rsid w:val="00836EAD"/>
    <w:rsid w:val="00841D5E"/>
    <w:rsid w:val="008429FE"/>
    <w:rsid w:val="00842A9B"/>
    <w:rsid w:val="00846051"/>
    <w:rsid w:val="008469C6"/>
    <w:rsid w:val="00846B6B"/>
    <w:rsid w:val="00851A86"/>
    <w:rsid w:val="008520CE"/>
    <w:rsid w:val="00853435"/>
    <w:rsid w:val="0085601B"/>
    <w:rsid w:val="008565FF"/>
    <w:rsid w:val="0085694D"/>
    <w:rsid w:val="008614C6"/>
    <w:rsid w:val="00861A7D"/>
    <w:rsid w:val="00861C48"/>
    <w:rsid w:val="00861E51"/>
    <w:rsid w:val="00862449"/>
    <w:rsid w:val="00862959"/>
    <w:rsid w:val="00866690"/>
    <w:rsid w:val="008707E2"/>
    <w:rsid w:val="00872013"/>
    <w:rsid w:val="0087322E"/>
    <w:rsid w:val="00873A15"/>
    <w:rsid w:val="00874564"/>
    <w:rsid w:val="00874D73"/>
    <w:rsid w:val="00875D66"/>
    <w:rsid w:val="00880211"/>
    <w:rsid w:val="008807A8"/>
    <w:rsid w:val="00880EF0"/>
    <w:rsid w:val="00881D41"/>
    <w:rsid w:val="00882C9B"/>
    <w:rsid w:val="00882ED9"/>
    <w:rsid w:val="008840AF"/>
    <w:rsid w:val="00884B21"/>
    <w:rsid w:val="00885E00"/>
    <w:rsid w:val="0088745F"/>
    <w:rsid w:val="00891D19"/>
    <w:rsid w:val="00893632"/>
    <w:rsid w:val="00893906"/>
    <w:rsid w:val="00894DB7"/>
    <w:rsid w:val="00894F77"/>
    <w:rsid w:val="008954B0"/>
    <w:rsid w:val="0089724F"/>
    <w:rsid w:val="00897505"/>
    <w:rsid w:val="0089788F"/>
    <w:rsid w:val="00897A64"/>
    <w:rsid w:val="008A1190"/>
    <w:rsid w:val="008A1222"/>
    <w:rsid w:val="008A29EB"/>
    <w:rsid w:val="008A2F2E"/>
    <w:rsid w:val="008A311E"/>
    <w:rsid w:val="008B4F0A"/>
    <w:rsid w:val="008C14B9"/>
    <w:rsid w:val="008C1649"/>
    <w:rsid w:val="008C1886"/>
    <w:rsid w:val="008C2E1C"/>
    <w:rsid w:val="008C2EA7"/>
    <w:rsid w:val="008C64F8"/>
    <w:rsid w:val="008D1065"/>
    <w:rsid w:val="008D247F"/>
    <w:rsid w:val="008D583B"/>
    <w:rsid w:val="008D6076"/>
    <w:rsid w:val="008D6123"/>
    <w:rsid w:val="008D6877"/>
    <w:rsid w:val="008D738B"/>
    <w:rsid w:val="008E0FC2"/>
    <w:rsid w:val="008E3F5C"/>
    <w:rsid w:val="008E40F4"/>
    <w:rsid w:val="008E4B56"/>
    <w:rsid w:val="008E5AF6"/>
    <w:rsid w:val="008E65C1"/>
    <w:rsid w:val="008E7133"/>
    <w:rsid w:val="008E7359"/>
    <w:rsid w:val="008F0BDE"/>
    <w:rsid w:val="008F10D3"/>
    <w:rsid w:val="008F1C33"/>
    <w:rsid w:val="008F1D80"/>
    <w:rsid w:val="008F215C"/>
    <w:rsid w:val="008F239E"/>
    <w:rsid w:val="008F5F6B"/>
    <w:rsid w:val="00902F9B"/>
    <w:rsid w:val="009035E4"/>
    <w:rsid w:val="00903F43"/>
    <w:rsid w:val="00904142"/>
    <w:rsid w:val="00905386"/>
    <w:rsid w:val="009060DB"/>
    <w:rsid w:val="009069E5"/>
    <w:rsid w:val="00911029"/>
    <w:rsid w:val="00912F0D"/>
    <w:rsid w:val="00914076"/>
    <w:rsid w:val="0091723F"/>
    <w:rsid w:val="00920614"/>
    <w:rsid w:val="009234EA"/>
    <w:rsid w:val="00923885"/>
    <w:rsid w:val="009252B7"/>
    <w:rsid w:val="00926F6D"/>
    <w:rsid w:val="009300BF"/>
    <w:rsid w:val="0093105E"/>
    <w:rsid w:val="0093146B"/>
    <w:rsid w:val="009340D9"/>
    <w:rsid w:val="009354B8"/>
    <w:rsid w:val="00942D76"/>
    <w:rsid w:val="009436FB"/>
    <w:rsid w:val="00944C09"/>
    <w:rsid w:val="00951B57"/>
    <w:rsid w:val="0095246E"/>
    <w:rsid w:val="009550B4"/>
    <w:rsid w:val="00955254"/>
    <w:rsid w:val="00955D20"/>
    <w:rsid w:val="00956472"/>
    <w:rsid w:val="00961A6B"/>
    <w:rsid w:val="009622E9"/>
    <w:rsid w:val="00963899"/>
    <w:rsid w:val="00963904"/>
    <w:rsid w:val="009648C3"/>
    <w:rsid w:val="009653BB"/>
    <w:rsid w:val="00966141"/>
    <w:rsid w:val="0096793B"/>
    <w:rsid w:val="00967BD7"/>
    <w:rsid w:val="00971902"/>
    <w:rsid w:val="00975BE7"/>
    <w:rsid w:val="00975E10"/>
    <w:rsid w:val="009843A9"/>
    <w:rsid w:val="00984AE4"/>
    <w:rsid w:val="00984B6A"/>
    <w:rsid w:val="00986CFA"/>
    <w:rsid w:val="0098743A"/>
    <w:rsid w:val="00987A44"/>
    <w:rsid w:val="00991241"/>
    <w:rsid w:val="00992077"/>
    <w:rsid w:val="009950E0"/>
    <w:rsid w:val="00996021"/>
    <w:rsid w:val="00996492"/>
    <w:rsid w:val="009966E3"/>
    <w:rsid w:val="009972D2"/>
    <w:rsid w:val="00997610"/>
    <w:rsid w:val="00997871"/>
    <w:rsid w:val="009A12E2"/>
    <w:rsid w:val="009A19E2"/>
    <w:rsid w:val="009A2052"/>
    <w:rsid w:val="009A3481"/>
    <w:rsid w:val="009A3BC8"/>
    <w:rsid w:val="009A3D59"/>
    <w:rsid w:val="009A642B"/>
    <w:rsid w:val="009A6530"/>
    <w:rsid w:val="009A74FA"/>
    <w:rsid w:val="009B00C8"/>
    <w:rsid w:val="009B2D06"/>
    <w:rsid w:val="009B4B16"/>
    <w:rsid w:val="009C0FCB"/>
    <w:rsid w:val="009C5CFE"/>
    <w:rsid w:val="009C5DCD"/>
    <w:rsid w:val="009C6F98"/>
    <w:rsid w:val="009C7907"/>
    <w:rsid w:val="009D09D4"/>
    <w:rsid w:val="009D18E8"/>
    <w:rsid w:val="009D2BCD"/>
    <w:rsid w:val="009D3439"/>
    <w:rsid w:val="009D3D08"/>
    <w:rsid w:val="009D4578"/>
    <w:rsid w:val="009D565E"/>
    <w:rsid w:val="009D60CA"/>
    <w:rsid w:val="009D6209"/>
    <w:rsid w:val="009E0B61"/>
    <w:rsid w:val="009E10C3"/>
    <w:rsid w:val="009E1F76"/>
    <w:rsid w:val="009E256D"/>
    <w:rsid w:val="009E4140"/>
    <w:rsid w:val="009F018F"/>
    <w:rsid w:val="009F1B97"/>
    <w:rsid w:val="009F227E"/>
    <w:rsid w:val="009F4C10"/>
    <w:rsid w:val="00A01921"/>
    <w:rsid w:val="00A02893"/>
    <w:rsid w:val="00A04706"/>
    <w:rsid w:val="00A0713C"/>
    <w:rsid w:val="00A11E87"/>
    <w:rsid w:val="00A12C0E"/>
    <w:rsid w:val="00A14560"/>
    <w:rsid w:val="00A14A99"/>
    <w:rsid w:val="00A15577"/>
    <w:rsid w:val="00A164DC"/>
    <w:rsid w:val="00A16DAF"/>
    <w:rsid w:val="00A1746F"/>
    <w:rsid w:val="00A22038"/>
    <w:rsid w:val="00A2432F"/>
    <w:rsid w:val="00A24A00"/>
    <w:rsid w:val="00A26E96"/>
    <w:rsid w:val="00A308C4"/>
    <w:rsid w:val="00A331D9"/>
    <w:rsid w:val="00A336F6"/>
    <w:rsid w:val="00A340B9"/>
    <w:rsid w:val="00A358B8"/>
    <w:rsid w:val="00A37A08"/>
    <w:rsid w:val="00A405C9"/>
    <w:rsid w:val="00A41DF5"/>
    <w:rsid w:val="00A42011"/>
    <w:rsid w:val="00A429BF"/>
    <w:rsid w:val="00A4309D"/>
    <w:rsid w:val="00A434A9"/>
    <w:rsid w:val="00A4450B"/>
    <w:rsid w:val="00A4475D"/>
    <w:rsid w:val="00A455FD"/>
    <w:rsid w:val="00A4565C"/>
    <w:rsid w:val="00A4592B"/>
    <w:rsid w:val="00A47EC9"/>
    <w:rsid w:val="00A47F08"/>
    <w:rsid w:val="00A53BED"/>
    <w:rsid w:val="00A56659"/>
    <w:rsid w:val="00A566A2"/>
    <w:rsid w:val="00A62042"/>
    <w:rsid w:val="00A66F38"/>
    <w:rsid w:val="00A67614"/>
    <w:rsid w:val="00A70311"/>
    <w:rsid w:val="00A70A8E"/>
    <w:rsid w:val="00A72BF4"/>
    <w:rsid w:val="00A772CC"/>
    <w:rsid w:val="00A77C87"/>
    <w:rsid w:val="00A80E2B"/>
    <w:rsid w:val="00A812A1"/>
    <w:rsid w:val="00A81529"/>
    <w:rsid w:val="00A826CE"/>
    <w:rsid w:val="00A85D20"/>
    <w:rsid w:val="00A86EE4"/>
    <w:rsid w:val="00A87BD6"/>
    <w:rsid w:val="00A900B0"/>
    <w:rsid w:val="00A90AA1"/>
    <w:rsid w:val="00A91A15"/>
    <w:rsid w:val="00A94FDC"/>
    <w:rsid w:val="00A955F3"/>
    <w:rsid w:val="00A968CB"/>
    <w:rsid w:val="00A97141"/>
    <w:rsid w:val="00AA3FF9"/>
    <w:rsid w:val="00AA58B6"/>
    <w:rsid w:val="00AA65A2"/>
    <w:rsid w:val="00AB0EE1"/>
    <w:rsid w:val="00AB2AA6"/>
    <w:rsid w:val="00AB4627"/>
    <w:rsid w:val="00AC1ECD"/>
    <w:rsid w:val="00AC37A8"/>
    <w:rsid w:val="00AC3AC5"/>
    <w:rsid w:val="00AC3C7C"/>
    <w:rsid w:val="00AC52D4"/>
    <w:rsid w:val="00AC70E5"/>
    <w:rsid w:val="00AD0F67"/>
    <w:rsid w:val="00AD3829"/>
    <w:rsid w:val="00AD6700"/>
    <w:rsid w:val="00AD7A25"/>
    <w:rsid w:val="00AD7C49"/>
    <w:rsid w:val="00AE06E4"/>
    <w:rsid w:val="00AE3C9A"/>
    <w:rsid w:val="00AE5BD9"/>
    <w:rsid w:val="00AE6DEE"/>
    <w:rsid w:val="00AE7CD6"/>
    <w:rsid w:val="00AF27A7"/>
    <w:rsid w:val="00AF4E5A"/>
    <w:rsid w:val="00AF5278"/>
    <w:rsid w:val="00AF5D27"/>
    <w:rsid w:val="00B005D2"/>
    <w:rsid w:val="00B00E93"/>
    <w:rsid w:val="00B015A0"/>
    <w:rsid w:val="00B0432C"/>
    <w:rsid w:val="00B07E23"/>
    <w:rsid w:val="00B11227"/>
    <w:rsid w:val="00B14A04"/>
    <w:rsid w:val="00B14F04"/>
    <w:rsid w:val="00B158F8"/>
    <w:rsid w:val="00B1775A"/>
    <w:rsid w:val="00B201CF"/>
    <w:rsid w:val="00B20C2C"/>
    <w:rsid w:val="00B2551F"/>
    <w:rsid w:val="00B26292"/>
    <w:rsid w:val="00B27851"/>
    <w:rsid w:val="00B32F73"/>
    <w:rsid w:val="00B33C5A"/>
    <w:rsid w:val="00B40715"/>
    <w:rsid w:val="00B41808"/>
    <w:rsid w:val="00B44345"/>
    <w:rsid w:val="00B45DC0"/>
    <w:rsid w:val="00B46160"/>
    <w:rsid w:val="00B46406"/>
    <w:rsid w:val="00B46E8A"/>
    <w:rsid w:val="00B47D03"/>
    <w:rsid w:val="00B51CD6"/>
    <w:rsid w:val="00B54A10"/>
    <w:rsid w:val="00B55639"/>
    <w:rsid w:val="00B579BA"/>
    <w:rsid w:val="00B61AFA"/>
    <w:rsid w:val="00B61F19"/>
    <w:rsid w:val="00B63EA4"/>
    <w:rsid w:val="00B652E7"/>
    <w:rsid w:val="00B656FB"/>
    <w:rsid w:val="00B661CA"/>
    <w:rsid w:val="00B67C72"/>
    <w:rsid w:val="00B70465"/>
    <w:rsid w:val="00B70785"/>
    <w:rsid w:val="00B71639"/>
    <w:rsid w:val="00B737D1"/>
    <w:rsid w:val="00B73BE0"/>
    <w:rsid w:val="00B75F3E"/>
    <w:rsid w:val="00B76FDF"/>
    <w:rsid w:val="00B77686"/>
    <w:rsid w:val="00B77AF2"/>
    <w:rsid w:val="00B82DBD"/>
    <w:rsid w:val="00B85AB5"/>
    <w:rsid w:val="00B86BF9"/>
    <w:rsid w:val="00B86E38"/>
    <w:rsid w:val="00B9075C"/>
    <w:rsid w:val="00B90974"/>
    <w:rsid w:val="00B93B65"/>
    <w:rsid w:val="00B9768D"/>
    <w:rsid w:val="00BA0F2B"/>
    <w:rsid w:val="00BA0FA3"/>
    <w:rsid w:val="00BA5CA1"/>
    <w:rsid w:val="00BB1C56"/>
    <w:rsid w:val="00BB4020"/>
    <w:rsid w:val="00BB5B1E"/>
    <w:rsid w:val="00BB6B35"/>
    <w:rsid w:val="00BC0524"/>
    <w:rsid w:val="00BC4E02"/>
    <w:rsid w:val="00BC5517"/>
    <w:rsid w:val="00BC563B"/>
    <w:rsid w:val="00BC5AD7"/>
    <w:rsid w:val="00BD1172"/>
    <w:rsid w:val="00BD1482"/>
    <w:rsid w:val="00BD2556"/>
    <w:rsid w:val="00BD4C01"/>
    <w:rsid w:val="00BD5056"/>
    <w:rsid w:val="00BD680B"/>
    <w:rsid w:val="00BD7819"/>
    <w:rsid w:val="00BE0A3B"/>
    <w:rsid w:val="00BE14FE"/>
    <w:rsid w:val="00BE19D6"/>
    <w:rsid w:val="00BE2AD5"/>
    <w:rsid w:val="00BE7655"/>
    <w:rsid w:val="00BF1121"/>
    <w:rsid w:val="00BF1169"/>
    <w:rsid w:val="00BF28C1"/>
    <w:rsid w:val="00BF32DA"/>
    <w:rsid w:val="00BF6E8A"/>
    <w:rsid w:val="00C018C2"/>
    <w:rsid w:val="00C0191B"/>
    <w:rsid w:val="00C03AE1"/>
    <w:rsid w:val="00C04E83"/>
    <w:rsid w:val="00C05CC9"/>
    <w:rsid w:val="00C079D1"/>
    <w:rsid w:val="00C10667"/>
    <w:rsid w:val="00C110FE"/>
    <w:rsid w:val="00C114A8"/>
    <w:rsid w:val="00C1235C"/>
    <w:rsid w:val="00C12498"/>
    <w:rsid w:val="00C13316"/>
    <w:rsid w:val="00C14874"/>
    <w:rsid w:val="00C16422"/>
    <w:rsid w:val="00C164B8"/>
    <w:rsid w:val="00C16A43"/>
    <w:rsid w:val="00C17031"/>
    <w:rsid w:val="00C17AC9"/>
    <w:rsid w:val="00C20F2E"/>
    <w:rsid w:val="00C2230B"/>
    <w:rsid w:val="00C25B6C"/>
    <w:rsid w:val="00C25F30"/>
    <w:rsid w:val="00C3058E"/>
    <w:rsid w:val="00C33A1D"/>
    <w:rsid w:val="00C34ABE"/>
    <w:rsid w:val="00C35B36"/>
    <w:rsid w:val="00C3612A"/>
    <w:rsid w:val="00C36CE7"/>
    <w:rsid w:val="00C37722"/>
    <w:rsid w:val="00C37F54"/>
    <w:rsid w:val="00C45C01"/>
    <w:rsid w:val="00C45DA7"/>
    <w:rsid w:val="00C46DDB"/>
    <w:rsid w:val="00C503B9"/>
    <w:rsid w:val="00C50F9C"/>
    <w:rsid w:val="00C514CC"/>
    <w:rsid w:val="00C5338C"/>
    <w:rsid w:val="00C53BAE"/>
    <w:rsid w:val="00C555A3"/>
    <w:rsid w:val="00C556D3"/>
    <w:rsid w:val="00C558AC"/>
    <w:rsid w:val="00C56B78"/>
    <w:rsid w:val="00C57F6A"/>
    <w:rsid w:val="00C604F7"/>
    <w:rsid w:val="00C6319D"/>
    <w:rsid w:val="00C64288"/>
    <w:rsid w:val="00C650DB"/>
    <w:rsid w:val="00C65A6F"/>
    <w:rsid w:val="00C709CD"/>
    <w:rsid w:val="00C72A0C"/>
    <w:rsid w:val="00C73504"/>
    <w:rsid w:val="00C74CB9"/>
    <w:rsid w:val="00C74D02"/>
    <w:rsid w:val="00C75BD6"/>
    <w:rsid w:val="00C769F3"/>
    <w:rsid w:val="00C76C50"/>
    <w:rsid w:val="00C803CE"/>
    <w:rsid w:val="00C83020"/>
    <w:rsid w:val="00C8514A"/>
    <w:rsid w:val="00C86016"/>
    <w:rsid w:val="00C87320"/>
    <w:rsid w:val="00C904E7"/>
    <w:rsid w:val="00C916F4"/>
    <w:rsid w:val="00C91BF3"/>
    <w:rsid w:val="00C92567"/>
    <w:rsid w:val="00C930BF"/>
    <w:rsid w:val="00C937C6"/>
    <w:rsid w:val="00C93AEF"/>
    <w:rsid w:val="00C94D2C"/>
    <w:rsid w:val="00C95FB9"/>
    <w:rsid w:val="00C9671C"/>
    <w:rsid w:val="00C96C9D"/>
    <w:rsid w:val="00CA022E"/>
    <w:rsid w:val="00CA114E"/>
    <w:rsid w:val="00CA4A41"/>
    <w:rsid w:val="00CA7629"/>
    <w:rsid w:val="00CA7AED"/>
    <w:rsid w:val="00CB1E9C"/>
    <w:rsid w:val="00CB2C8A"/>
    <w:rsid w:val="00CB4C0C"/>
    <w:rsid w:val="00CB6633"/>
    <w:rsid w:val="00CB6F82"/>
    <w:rsid w:val="00CB6F88"/>
    <w:rsid w:val="00CB6FA4"/>
    <w:rsid w:val="00CC0A31"/>
    <w:rsid w:val="00CC1FF7"/>
    <w:rsid w:val="00CC57E1"/>
    <w:rsid w:val="00CC65C7"/>
    <w:rsid w:val="00CC7A40"/>
    <w:rsid w:val="00CC7C29"/>
    <w:rsid w:val="00CC7E43"/>
    <w:rsid w:val="00CD350A"/>
    <w:rsid w:val="00CD454D"/>
    <w:rsid w:val="00CD45B3"/>
    <w:rsid w:val="00CD66BA"/>
    <w:rsid w:val="00CD7A44"/>
    <w:rsid w:val="00CE051C"/>
    <w:rsid w:val="00CE5CEB"/>
    <w:rsid w:val="00CE6D6E"/>
    <w:rsid w:val="00CF01AF"/>
    <w:rsid w:val="00CF05C0"/>
    <w:rsid w:val="00CF24A6"/>
    <w:rsid w:val="00CF48F2"/>
    <w:rsid w:val="00CF4F54"/>
    <w:rsid w:val="00CF661B"/>
    <w:rsid w:val="00D0015F"/>
    <w:rsid w:val="00D0156A"/>
    <w:rsid w:val="00D0491A"/>
    <w:rsid w:val="00D04A77"/>
    <w:rsid w:val="00D05CE9"/>
    <w:rsid w:val="00D068D1"/>
    <w:rsid w:val="00D06D60"/>
    <w:rsid w:val="00D06E88"/>
    <w:rsid w:val="00D1165A"/>
    <w:rsid w:val="00D123BD"/>
    <w:rsid w:val="00D12D5B"/>
    <w:rsid w:val="00D13FBD"/>
    <w:rsid w:val="00D14550"/>
    <w:rsid w:val="00D227F2"/>
    <w:rsid w:val="00D232B6"/>
    <w:rsid w:val="00D265F8"/>
    <w:rsid w:val="00D30CB7"/>
    <w:rsid w:val="00D30D4C"/>
    <w:rsid w:val="00D31992"/>
    <w:rsid w:val="00D32481"/>
    <w:rsid w:val="00D3279C"/>
    <w:rsid w:val="00D33EC1"/>
    <w:rsid w:val="00D37D47"/>
    <w:rsid w:val="00D406E5"/>
    <w:rsid w:val="00D4324D"/>
    <w:rsid w:val="00D43B32"/>
    <w:rsid w:val="00D43F17"/>
    <w:rsid w:val="00D4453D"/>
    <w:rsid w:val="00D46F7A"/>
    <w:rsid w:val="00D47628"/>
    <w:rsid w:val="00D55119"/>
    <w:rsid w:val="00D55A81"/>
    <w:rsid w:val="00D55C94"/>
    <w:rsid w:val="00D5690A"/>
    <w:rsid w:val="00D57494"/>
    <w:rsid w:val="00D60853"/>
    <w:rsid w:val="00D612A0"/>
    <w:rsid w:val="00D618FB"/>
    <w:rsid w:val="00D62D6F"/>
    <w:rsid w:val="00D63560"/>
    <w:rsid w:val="00D6461C"/>
    <w:rsid w:val="00D65149"/>
    <w:rsid w:val="00D663B8"/>
    <w:rsid w:val="00D70200"/>
    <w:rsid w:val="00D718AF"/>
    <w:rsid w:val="00D749E0"/>
    <w:rsid w:val="00D7662B"/>
    <w:rsid w:val="00D76EF1"/>
    <w:rsid w:val="00D801F3"/>
    <w:rsid w:val="00D81632"/>
    <w:rsid w:val="00D8250D"/>
    <w:rsid w:val="00D83A9B"/>
    <w:rsid w:val="00D83C12"/>
    <w:rsid w:val="00D843DE"/>
    <w:rsid w:val="00D84F1C"/>
    <w:rsid w:val="00D92F9A"/>
    <w:rsid w:val="00D95FB3"/>
    <w:rsid w:val="00DA099B"/>
    <w:rsid w:val="00DA374D"/>
    <w:rsid w:val="00DA3CA9"/>
    <w:rsid w:val="00DA521C"/>
    <w:rsid w:val="00DA68CF"/>
    <w:rsid w:val="00DA6E6D"/>
    <w:rsid w:val="00DB02FD"/>
    <w:rsid w:val="00DB0660"/>
    <w:rsid w:val="00DB073F"/>
    <w:rsid w:val="00DB321B"/>
    <w:rsid w:val="00DB41D1"/>
    <w:rsid w:val="00DB621E"/>
    <w:rsid w:val="00DB79C4"/>
    <w:rsid w:val="00DC39BE"/>
    <w:rsid w:val="00DC3C8E"/>
    <w:rsid w:val="00DC4DD0"/>
    <w:rsid w:val="00DC7211"/>
    <w:rsid w:val="00DD0420"/>
    <w:rsid w:val="00DD2E37"/>
    <w:rsid w:val="00DD31A2"/>
    <w:rsid w:val="00DD534C"/>
    <w:rsid w:val="00DD57CA"/>
    <w:rsid w:val="00DD5945"/>
    <w:rsid w:val="00DD65FE"/>
    <w:rsid w:val="00DD7FE7"/>
    <w:rsid w:val="00DE0013"/>
    <w:rsid w:val="00DE0B3A"/>
    <w:rsid w:val="00DE1772"/>
    <w:rsid w:val="00DE2CEC"/>
    <w:rsid w:val="00DE7EEF"/>
    <w:rsid w:val="00DF0A3E"/>
    <w:rsid w:val="00DF0AA8"/>
    <w:rsid w:val="00DF2638"/>
    <w:rsid w:val="00DF2D92"/>
    <w:rsid w:val="00DF5507"/>
    <w:rsid w:val="00DF65B7"/>
    <w:rsid w:val="00E06A06"/>
    <w:rsid w:val="00E078FE"/>
    <w:rsid w:val="00E1213D"/>
    <w:rsid w:val="00E12197"/>
    <w:rsid w:val="00E125E4"/>
    <w:rsid w:val="00E1434F"/>
    <w:rsid w:val="00E1664E"/>
    <w:rsid w:val="00E2168D"/>
    <w:rsid w:val="00E21942"/>
    <w:rsid w:val="00E2279D"/>
    <w:rsid w:val="00E2373B"/>
    <w:rsid w:val="00E2395C"/>
    <w:rsid w:val="00E23969"/>
    <w:rsid w:val="00E3114A"/>
    <w:rsid w:val="00E31C75"/>
    <w:rsid w:val="00E41C92"/>
    <w:rsid w:val="00E50F8B"/>
    <w:rsid w:val="00E52259"/>
    <w:rsid w:val="00E5279F"/>
    <w:rsid w:val="00E52C3D"/>
    <w:rsid w:val="00E54905"/>
    <w:rsid w:val="00E55923"/>
    <w:rsid w:val="00E55E45"/>
    <w:rsid w:val="00E561E9"/>
    <w:rsid w:val="00E5671D"/>
    <w:rsid w:val="00E609AC"/>
    <w:rsid w:val="00E60F88"/>
    <w:rsid w:val="00E61636"/>
    <w:rsid w:val="00E61B10"/>
    <w:rsid w:val="00E656AB"/>
    <w:rsid w:val="00E67C89"/>
    <w:rsid w:val="00E67FD3"/>
    <w:rsid w:val="00E700AA"/>
    <w:rsid w:val="00E71792"/>
    <w:rsid w:val="00E71B0E"/>
    <w:rsid w:val="00E7279C"/>
    <w:rsid w:val="00E73B8D"/>
    <w:rsid w:val="00E7410D"/>
    <w:rsid w:val="00E74277"/>
    <w:rsid w:val="00E754E0"/>
    <w:rsid w:val="00E7642A"/>
    <w:rsid w:val="00E80F02"/>
    <w:rsid w:val="00E82BC2"/>
    <w:rsid w:val="00E83A38"/>
    <w:rsid w:val="00E84C98"/>
    <w:rsid w:val="00E87210"/>
    <w:rsid w:val="00E902BD"/>
    <w:rsid w:val="00E90A58"/>
    <w:rsid w:val="00E90E73"/>
    <w:rsid w:val="00E936A5"/>
    <w:rsid w:val="00E95BDF"/>
    <w:rsid w:val="00E963F6"/>
    <w:rsid w:val="00E975F4"/>
    <w:rsid w:val="00EA1A95"/>
    <w:rsid w:val="00EA23D6"/>
    <w:rsid w:val="00EA4B16"/>
    <w:rsid w:val="00EB2C6E"/>
    <w:rsid w:val="00EB331D"/>
    <w:rsid w:val="00EB3B53"/>
    <w:rsid w:val="00EB41B9"/>
    <w:rsid w:val="00EB69B5"/>
    <w:rsid w:val="00EB6FEE"/>
    <w:rsid w:val="00EC22FC"/>
    <w:rsid w:val="00EC60AD"/>
    <w:rsid w:val="00EC775D"/>
    <w:rsid w:val="00ED0147"/>
    <w:rsid w:val="00ED03BF"/>
    <w:rsid w:val="00ED0BA4"/>
    <w:rsid w:val="00ED15FC"/>
    <w:rsid w:val="00ED3437"/>
    <w:rsid w:val="00ED39CA"/>
    <w:rsid w:val="00ED47E2"/>
    <w:rsid w:val="00ED6A12"/>
    <w:rsid w:val="00ED7EC5"/>
    <w:rsid w:val="00EE5241"/>
    <w:rsid w:val="00EE5EB3"/>
    <w:rsid w:val="00EE6229"/>
    <w:rsid w:val="00EF045D"/>
    <w:rsid w:val="00EF0A89"/>
    <w:rsid w:val="00EF307B"/>
    <w:rsid w:val="00EF3D79"/>
    <w:rsid w:val="00EF51A7"/>
    <w:rsid w:val="00EF5FE1"/>
    <w:rsid w:val="00EF704A"/>
    <w:rsid w:val="00EF7B27"/>
    <w:rsid w:val="00F004EE"/>
    <w:rsid w:val="00F01C51"/>
    <w:rsid w:val="00F04CAE"/>
    <w:rsid w:val="00F0645F"/>
    <w:rsid w:val="00F06755"/>
    <w:rsid w:val="00F07C4A"/>
    <w:rsid w:val="00F100DE"/>
    <w:rsid w:val="00F10DF9"/>
    <w:rsid w:val="00F13334"/>
    <w:rsid w:val="00F135DD"/>
    <w:rsid w:val="00F13F3B"/>
    <w:rsid w:val="00F17E73"/>
    <w:rsid w:val="00F20D75"/>
    <w:rsid w:val="00F20DAA"/>
    <w:rsid w:val="00F21B96"/>
    <w:rsid w:val="00F2215F"/>
    <w:rsid w:val="00F22C27"/>
    <w:rsid w:val="00F25EFF"/>
    <w:rsid w:val="00F27AD2"/>
    <w:rsid w:val="00F3071A"/>
    <w:rsid w:val="00F32E34"/>
    <w:rsid w:val="00F34F27"/>
    <w:rsid w:val="00F375A5"/>
    <w:rsid w:val="00F37736"/>
    <w:rsid w:val="00F37FDD"/>
    <w:rsid w:val="00F40397"/>
    <w:rsid w:val="00F4190A"/>
    <w:rsid w:val="00F42048"/>
    <w:rsid w:val="00F44496"/>
    <w:rsid w:val="00F45D51"/>
    <w:rsid w:val="00F466E9"/>
    <w:rsid w:val="00F503C5"/>
    <w:rsid w:val="00F53A37"/>
    <w:rsid w:val="00F55F0D"/>
    <w:rsid w:val="00F567EF"/>
    <w:rsid w:val="00F572B5"/>
    <w:rsid w:val="00F60CEF"/>
    <w:rsid w:val="00F62004"/>
    <w:rsid w:val="00F636A1"/>
    <w:rsid w:val="00F641E3"/>
    <w:rsid w:val="00F64F3A"/>
    <w:rsid w:val="00F67807"/>
    <w:rsid w:val="00F67827"/>
    <w:rsid w:val="00F706CD"/>
    <w:rsid w:val="00F81183"/>
    <w:rsid w:val="00F817E6"/>
    <w:rsid w:val="00F82973"/>
    <w:rsid w:val="00F82A08"/>
    <w:rsid w:val="00F847CD"/>
    <w:rsid w:val="00F85BA6"/>
    <w:rsid w:val="00F912FC"/>
    <w:rsid w:val="00F92951"/>
    <w:rsid w:val="00F94EC6"/>
    <w:rsid w:val="00F96C7F"/>
    <w:rsid w:val="00F97F3E"/>
    <w:rsid w:val="00FA2B02"/>
    <w:rsid w:val="00FA582C"/>
    <w:rsid w:val="00FA58A5"/>
    <w:rsid w:val="00FA6322"/>
    <w:rsid w:val="00FA69D2"/>
    <w:rsid w:val="00FA72AB"/>
    <w:rsid w:val="00FB058A"/>
    <w:rsid w:val="00FB08FB"/>
    <w:rsid w:val="00FB0A0D"/>
    <w:rsid w:val="00FB1FFE"/>
    <w:rsid w:val="00FB2172"/>
    <w:rsid w:val="00FB2578"/>
    <w:rsid w:val="00FB2DD0"/>
    <w:rsid w:val="00FB34D9"/>
    <w:rsid w:val="00FB47A7"/>
    <w:rsid w:val="00FB5A10"/>
    <w:rsid w:val="00FB6CE5"/>
    <w:rsid w:val="00FC0CDE"/>
    <w:rsid w:val="00FC2B75"/>
    <w:rsid w:val="00FC2D6B"/>
    <w:rsid w:val="00FC40A3"/>
    <w:rsid w:val="00FC4834"/>
    <w:rsid w:val="00FD0184"/>
    <w:rsid w:val="00FD2454"/>
    <w:rsid w:val="00FD3704"/>
    <w:rsid w:val="00FD37AF"/>
    <w:rsid w:val="00FD7144"/>
    <w:rsid w:val="00FD7797"/>
    <w:rsid w:val="00FE0804"/>
    <w:rsid w:val="00FE34FE"/>
    <w:rsid w:val="00FE3505"/>
    <w:rsid w:val="00FE459E"/>
    <w:rsid w:val="00FE5846"/>
    <w:rsid w:val="00FE5A6D"/>
    <w:rsid w:val="00FE6C40"/>
    <w:rsid w:val="00FF1CAE"/>
    <w:rsid w:val="00FF2ECF"/>
    <w:rsid w:val="00FF4D9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1"/>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uiPriority w:val="1"/>
    <w:qFormat/>
    <w:rsid w:val="001C773A"/>
    <w:pPr>
      <w:ind w:left="720"/>
      <w:contextualSpacing/>
    </w:pPr>
  </w:style>
  <w:style w:type="paragraph" w:styleId="ListBullet">
    <w:name w:val="List Bullet"/>
    <w:basedOn w:val="Normal"/>
    <w:rsid w:val="00F60CEF"/>
    <w:pPr>
      <w:numPr>
        <w:numId w:val="2"/>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E700AA"/>
    <w:rPr>
      <w:rFonts w:eastAsiaTheme="minorHAnsi"/>
    </w:rPr>
  </w:style>
  <w:style w:type="character" w:styleId="UnresolvedMention">
    <w:name w:val="Unresolved Mention"/>
    <w:basedOn w:val="DefaultParagraphFont"/>
    <w:uiPriority w:val="99"/>
    <w:semiHidden/>
    <w:unhideWhenUsed/>
    <w:rsid w:val="003A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58292587">
      <w:bodyDiv w:val="1"/>
      <w:marLeft w:val="0"/>
      <w:marRight w:val="0"/>
      <w:marTop w:val="0"/>
      <w:marBottom w:val="0"/>
      <w:divBdr>
        <w:top w:val="none" w:sz="0" w:space="0" w:color="auto"/>
        <w:left w:val="none" w:sz="0" w:space="0" w:color="auto"/>
        <w:bottom w:val="none" w:sz="0" w:space="0" w:color="auto"/>
        <w:right w:val="none" w:sz="0" w:space="0" w:color="auto"/>
      </w:divBdr>
    </w:div>
    <w:div w:id="7166040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119416877">
      <w:bodyDiv w:val="1"/>
      <w:marLeft w:val="0"/>
      <w:marRight w:val="0"/>
      <w:marTop w:val="0"/>
      <w:marBottom w:val="0"/>
      <w:divBdr>
        <w:top w:val="none" w:sz="0" w:space="0" w:color="auto"/>
        <w:left w:val="none" w:sz="0" w:space="0" w:color="auto"/>
        <w:bottom w:val="none" w:sz="0" w:space="0" w:color="auto"/>
        <w:right w:val="none" w:sz="0" w:space="0" w:color="auto"/>
      </w:divBdr>
    </w:div>
    <w:div w:id="193884912">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05803978">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36153868">
      <w:bodyDiv w:val="1"/>
      <w:marLeft w:val="0"/>
      <w:marRight w:val="0"/>
      <w:marTop w:val="0"/>
      <w:marBottom w:val="0"/>
      <w:divBdr>
        <w:top w:val="none" w:sz="0" w:space="0" w:color="auto"/>
        <w:left w:val="none" w:sz="0" w:space="0" w:color="auto"/>
        <w:bottom w:val="none" w:sz="0" w:space="0" w:color="auto"/>
        <w:right w:val="none" w:sz="0" w:space="0" w:color="auto"/>
      </w:divBdr>
    </w:div>
    <w:div w:id="336422530">
      <w:bodyDiv w:val="1"/>
      <w:marLeft w:val="0"/>
      <w:marRight w:val="0"/>
      <w:marTop w:val="0"/>
      <w:marBottom w:val="0"/>
      <w:divBdr>
        <w:top w:val="none" w:sz="0" w:space="0" w:color="auto"/>
        <w:left w:val="none" w:sz="0" w:space="0" w:color="auto"/>
        <w:bottom w:val="none" w:sz="0" w:space="0" w:color="auto"/>
        <w:right w:val="none" w:sz="0" w:space="0" w:color="auto"/>
      </w:divBdr>
    </w:div>
    <w:div w:id="350959172">
      <w:bodyDiv w:val="1"/>
      <w:marLeft w:val="0"/>
      <w:marRight w:val="0"/>
      <w:marTop w:val="0"/>
      <w:marBottom w:val="0"/>
      <w:divBdr>
        <w:top w:val="none" w:sz="0" w:space="0" w:color="auto"/>
        <w:left w:val="none" w:sz="0" w:space="0" w:color="auto"/>
        <w:bottom w:val="none" w:sz="0" w:space="0" w:color="auto"/>
        <w:right w:val="none" w:sz="0" w:space="0" w:color="auto"/>
      </w:divBdr>
    </w:div>
    <w:div w:id="363991597">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12699252">
      <w:bodyDiv w:val="1"/>
      <w:marLeft w:val="0"/>
      <w:marRight w:val="0"/>
      <w:marTop w:val="0"/>
      <w:marBottom w:val="0"/>
      <w:divBdr>
        <w:top w:val="none" w:sz="0" w:space="0" w:color="auto"/>
        <w:left w:val="none" w:sz="0" w:space="0" w:color="auto"/>
        <w:bottom w:val="none" w:sz="0" w:space="0" w:color="auto"/>
        <w:right w:val="none" w:sz="0" w:space="0" w:color="auto"/>
      </w:divBdr>
    </w:div>
    <w:div w:id="42180494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08163">
      <w:bodyDiv w:val="1"/>
      <w:marLeft w:val="0"/>
      <w:marRight w:val="0"/>
      <w:marTop w:val="0"/>
      <w:marBottom w:val="0"/>
      <w:divBdr>
        <w:top w:val="none" w:sz="0" w:space="0" w:color="auto"/>
        <w:left w:val="none" w:sz="0" w:space="0" w:color="auto"/>
        <w:bottom w:val="none" w:sz="0" w:space="0" w:color="auto"/>
        <w:right w:val="none" w:sz="0" w:space="0" w:color="auto"/>
      </w:divBdr>
    </w:div>
    <w:div w:id="596140591">
      <w:bodyDiv w:val="1"/>
      <w:marLeft w:val="0"/>
      <w:marRight w:val="0"/>
      <w:marTop w:val="0"/>
      <w:marBottom w:val="0"/>
      <w:divBdr>
        <w:top w:val="none" w:sz="0" w:space="0" w:color="auto"/>
        <w:left w:val="none" w:sz="0" w:space="0" w:color="auto"/>
        <w:bottom w:val="none" w:sz="0" w:space="0" w:color="auto"/>
        <w:right w:val="none" w:sz="0" w:space="0" w:color="auto"/>
      </w:divBdr>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31522259">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761729928">
      <w:bodyDiv w:val="1"/>
      <w:marLeft w:val="0"/>
      <w:marRight w:val="0"/>
      <w:marTop w:val="0"/>
      <w:marBottom w:val="0"/>
      <w:divBdr>
        <w:top w:val="none" w:sz="0" w:space="0" w:color="auto"/>
        <w:left w:val="none" w:sz="0" w:space="0" w:color="auto"/>
        <w:bottom w:val="none" w:sz="0" w:space="0" w:color="auto"/>
        <w:right w:val="none" w:sz="0" w:space="0" w:color="auto"/>
      </w:divBdr>
    </w:div>
    <w:div w:id="793983957">
      <w:bodyDiv w:val="1"/>
      <w:marLeft w:val="0"/>
      <w:marRight w:val="0"/>
      <w:marTop w:val="0"/>
      <w:marBottom w:val="0"/>
      <w:divBdr>
        <w:top w:val="none" w:sz="0" w:space="0" w:color="auto"/>
        <w:left w:val="none" w:sz="0" w:space="0" w:color="auto"/>
        <w:bottom w:val="none" w:sz="0" w:space="0" w:color="auto"/>
        <w:right w:val="none" w:sz="0" w:space="0" w:color="auto"/>
      </w:divBdr>
    </w:div>
    <w:div w:id="796753011">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849836081">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09210233">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55616062">
      <w:bodyDiv w:val="1"/>
      <w:marLeft w:val="0"/>
      <w:marRight w:val="0"/>
      <w:marTop w:val="0"/>
      <w:marBottom w:val="0"/>
      <w:divBdr>
        <w:top w:val="none" w:sz="0" w:space="0" w:color="auto"/>
        <w:left w:val="none" w:sz="0" w:space="0" w:color="auto"/>
        <w:bottom w:val="none" w:sz="0" w:space="0" w:color="auto"/>
        <w:right w:val="none" w:sz="0" w:space="0" w:color="auto"/>
      </w:divBdr>
    </w:div>
    <w:div w:id="1060514505">
      <w:bodyDiv w:val="1"/>
      <w:marLeft w:val="0"/>
      <w:marRight w:val="0"/>
      <w:marTop w:val="0"/>
      <w:marBottom w:val="0"/>
      <w:divBdr>
        <w:top w:val="none" w:sz="0" w:space="0" w:color="auto"/>
        <w:left w:val="none" w:sz="0" w:space="0" w:color="auto"/>
        <w:bottom w:val="none" w:sz="0" w:space="0" w:color="auto"/>
        <w:right w:val="none" w:sz="0" w:space="0" w:color="auto"/>
      </w:divBdr>
    </w:div>
    <w:div w:id="1064597310">
      <w:bodyDiv w:val="1"/>
      <w:marLeft w:val="0"/>
      <w:marRight w:val="0"/>
      <w:marTop w:val="0"/>
      <w:marBottom w:val="0"/>
      <w:divBdr>
        <w:top w:val="none" w:sz="0" w:space="0" w:color="auto"/>
        <w:left w:val="none" w:sz="0" w:space="0" w:color="auto"/>
        <w:bottom w:val="none" w:sz="0" w:space="0" w:color="auto"/>
        <w:right w:val="none" w:sz="0" w:space="0" w:color="auto"/>
      </w:divBdr>
    </w:div>
    <w:div w:id="1067337506">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6633281">
      <w:bodyDiv w:val="1"/>
      <w:marLeft w:val="0"/>
      <w:marRight w:val="0"/>
      <w:marTop w:val="0"/>
      <w:marBottom w:val="0"/>
      <w:divBdr>
        <w:top w:val="none" w:sz="0" w:space="0" w:color="auto"/>
        <w:left w:val="none" w:sz="0" w:space="0" w:color="auto"/>
        <w:bottom w:val="none" w:sz="0" w:space="0" w:color="auto"/>
        <w:right w:val="none" w:sz="0" w:space="0" w:color="auto"/>
      </w:divBdr>
    </w:div>
    <w:div w:id="1164079369">
      <w:bodyDiv w:val="1"/>
      <w:marLeft w:val="0"/>
      <w:marRight w:val="0"/>
      <w:marTop w:val="0"/>
      <w:marBottom w:val="0"/>
      <w:divBdr>
        <w:top w:val="none" w:sz="0" w:space="0" w:color="auto"/>
        <w:left w:val="none" w:sz="0" w:space="0" w:color="auto"/>
        <w:bottom w:val="none" w:sz="0" w:space="0" w:color="auto"/>
        <w:right w:val="none" w:sz="0" w:space="0" w:color="auto"/>
      </w:divBdr>
    </w:div>
    <w:div w:id="1194688301">
      <w:bodyDiv w:val="1"/>
      <w:marLeft w:val="0"/>
      <w:marRight w:val="0"/>
      <w:marTop w:val="0"/>
      <w:marBottom w:val="0"/>
      <w:divBdr>
        <w:top w:val="none" w:sz="0" w:space="0" w:color="auto"/>
        <w:left w:val="none" w:sz="0" w:space="0" w:color="auto"/>
        <w:bottom w:val="none" w:sz="0" w:space="0" w:color="auto"/>
        <w:right w:val="none" w:sz="0" w:space="0" w:color="auto"/>
      </w:divBdr>
    </w:div>
    <w:div w:id="1221677228">
      <w:bodyDiv w:val="1"/>
      <w:marLeft w:val="0"/>
      <w:marRight w:val="0"/>
      <w:marTop w:val="0"/>
      <w:marBottom w:val="0"/>
      <w:divBdr>
        <w:top w:val="none" w:sz="0" w:space="0" w:color="auto"/>
        <w:left w:val="none" w:sz="0" w:space="0" w:color="auto"/>
        <w:bottom w:val="none" w:sz="0" w:space="0" w:color="auto"/>
        <w:right w:val="none" w:sz="0" w:space="0" w:color="auto"/>
      </w:divBdr>
    </w:div>
    <w:div w:id="1239289639">
      <w:bodyDiv w:val="1"/>
      <w:marLeft w:val="0"/>
      <w:marRight w:val="0"/>
      <w:marTop w:val="0"/>
      <w:marBottom w:val="0"/>
      <w:divBdr>
        <w:top w:val="none" w:sz="0" w:space="0" w:color="auto"/>
        <w:left w:val="none" w:sz="0" w:space="0" w:color="auto"/>
        <w:bottom w:val="none" w:sz="0" w:space="0" w:color="auto"/>
        <w:right w:val="none" w:sz="0" w:space="0" w:color="auto"/>
      </w:divBdr>
    </w:div>
    <w:div w:id="1308129137">
      <w:bodyDiv w:val="1"/>
      <w:marLeft w:val="0"/>
      <w:marRight w:val="0"/>
      <w:marTop w:val="0"/>
      <w:marBottom w:val="0"/>
      <w:divBdr>
        <w:top w:val="none" w:sz="0" w:space="0" w:color="auto"/>
        <w:left w:val="none" w:sz="0" w:space="0" w:color="auto"/>
        <w:bottom w:val="none" w:sz="0" w:space="0" w:color="auto"/>
        <w:right w:val="none" w:sz="0" w:space="0" w:color="auto"/>
      </w:divBdr>
    </w:div>
    <w:div w:id="1352025267">
      <w:bodyDiv w:val="1"/>
      <w:marLeft w:val="0"/>
      <w:marRight w:val="0"/>
      <w:marTop w:val="0"/>
      <w:marBottom w:val="0"/>
      <w:divBdr>
        <w:top w:val="none" w:sz="0" w:space="0" w:color="auto"/>
        <w:left w:val="none" w:sz="0" w:space="0" w:color="auto"/>
        <w:bottom w:val="none" w:sz="0" w:space="0" w:color="auto"/>
        <w:right w:val="none" w:sz="0" w:space="0" w:color="auto"/>
      </w:divBdr>
    </w:div>
    <w:div w:id="1364746631">
      <w:bodyDiv w:val="1"/>
      <w:marLeft w:val="0"/>
      <w:marRight w:val="0"/>
      <w:marTop w:val="0"/>
      <w:marBottom w:val="0"/>
      <w:divBdr>
        <w:top w:val="none" w:sz="0" w:space="0" w:color="auto"/>
        <w:left w:val="none" w:sz="0" w:space="0" w:color="auto"/>
        <w:bottom w:val="none" w:sz="0" w:space="0" w:color="auto"/>
        <w:right w:val="none" w:sz="0" w:space="0" w:color="auto"/>
      </w:divBdr>
    </w:div>
    <w:div w:id="1440489811">
      <w:bodyDiv w:val="1"/>
      <w:marLeft w:val="0"/>
      <w:marRight w:val="0"/>
      <w:marTop w:val="0"/>
      <w:marBottom w:val="0"/>
      <w:divBdr>
        <w:top w:val="none" w:sz="0" w:space="0" w:color="auto"/>
        <w:left w:val="none" w:sz="0" w:space="0" w:color="auto"/>
        <w:bottom w:val="none" w:sz="0" w:space="0" w:color="auto"/>
        <w:right w:val="none" w:sz="0" w:space="0" w:color="auto"/>
      </w:divBdr>
    </w:div>
    <w:div w:id="1447196369">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479834035">
      <w:bodyDiv w:val="1"/>
      <w:marLeft w:val="0"/>
      <w:marRight w:val="0"/>
      <w:marTop w:val="0"/>
      <w:marBottom w:val="0"/>
      <w:divBdr>
        <w:top w:val="none" w:sz="0" w:space="0" w:color="auto"/>
        <w:left w:val="none" w:sz="0" w:space="0" w:color="auto"/>
        <w:bottom w:val="none" w:sz="0" w:space="0" w:color="auto"/>
        <w:right w:val="none" w:sz="0" w:space="0" w:color="auto"/>
      </w:divBdr>
    </w:div>
    <w:div w:id="1525366044">
      <w:bodyDiv w:val="1"/>
      <w:marLeft w:val="0"/>
      <w:marRight w:val="0"/>
      <w:marTop w:val="0"/>
      <w:marBottom w:val="0"/>
      <w:divBdr>
        <w:top w:val="none" w:sz="0" w:space="0" w:color="auto"/>
        <w:left w:val="none" w:sz="0" w:space="0" w:color="auto"/>
        <w:bottom w:val="none" w:sz="0" w:space="0" w:color="auto"/>
        <w:right w:val="none" w:sz="0" w:space="0" w:color="auto"/>
      </w:divBdr>
    </w:div>
    <w:div w:id="1534806212">
      <w:bodyDiv w:val="1"/>
      <w:marLeft w:val="0"/>
      <w:marRight w:val="0"/>
      <w:marTop w:val="0"/>
      <w:marBottom w:val="0"/>
      <w:divBdr>
        <w:top w:val="none" w:sz="0" w:space="0" w:color="auto"/>
        <w:left w:val="none" w:sz="0" w:space="0" w:color="auto"/>
        <w:bottom w:val="none" w:sz="0" w:space="0" w:color="auto"/>
        <w:right w:val="none" w:sz="0" w:space="0" w:color="auto"/>
      </w:divBdr>
    </w:div>
    <w:div w:id="1543135398">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659110351">
      <w:bodyDiv w:val="1"/>
      <w:marLeft w:val="0"/>
      <w:marRight w:val="0"/>
      <w:marTop w:val="0"/>
      <w:marBottom w:val="0"/>
      <w:divBdr>
        <w:top w:val="none" w:sz="0" w:space="0" w:color="auto"/>
        <w:left w:val="none" w:sz="0" w:space="0" w:color="auto"/>
        <w:bottom w:val="none" w:sz="0" w:space="0" w:color="auto"/>
        <w:right w:val="none" w:sz="0" w:space="0" w:color="auto"/>
      </w:divBdr>
    </w:div>
    <w:div w:id="1675912085">
      <w:bodyDiv w:val="1"/>
      <w:marLeft w:val="0"/>
      <w:marRight w:val="0"/>
      <w:marTop w:val="0"/>
      <w:marBottom w:val="0"/>
      <w:divBdr>
        <w:top w:val="none" w:sz="0" w:space="0" w:color="auto"/>
        <w:left w:val="none" w:sz="0" w:space="0" w:color="auto"/>
        <w:bottom w:val="none" w:sz="0" w:space="0" w:color="auto"/>
        <w:right w:val="none" w:sz="0" w:space="0" w:color="auto"/>
      </w:divBdr>
    </w:div>
    <w:div w:id="1750729832">
      <w:bodyDiv w:val="1"/>
      <w:marLeft w:val="0"/>
      <w:marRight w:val="0"/>
      <w:marTop w:val="0"/>
      <w:marBottom w:val="0"/>
      <w:divBdr>
        <w:top w:val="none" w:sz="0" w:space="0" w:color="auto"/>
        <w:left w:val="none" w:sz="0" w:space="0" w:color="auto"/>
        <w:bottom w:val="none" w:sz="0" w:space="0" w:color="auto"/>
        <w:right w:val="none" w:sz="0" w:space="0" w:color="auto"/>
      </w:divBdr>
    </w:div>
    <w:div w:id="1751151271">
      <w:bodyDiv w:val="1"/>
      <w:marLeft w:val="0"/>
      <w:marRight w:val="0"/>
      <w:marTop w:val="0"/>
      <w:marBottom w:val="0"/>
      <w:divBdr>
        <w:top w:val="none" w:sz="0" w:space="0" w:color="auto"/>
        <w:left w:val="none" w:sz="0" w:space="0" w:color="auto"/>
        <w:bottom w:val="none" w:sz="0" w:space="0" w:color="auto"/>
        <w:right w:val="none" w:sz="0" w:space="0" w:color="auto"/>
      </w:divBdr>
    </w:div>
    <w:div w:id="1765953294">
      <w:bodyDiv w:val="1"/>
      <w:marLeft w:val="0"/>
      <w:marRight w:val="0"/>
      <w:marTop w:val="0"/>
      <w:marBottom w:val="0"/>
      <w:divBdr>
        <w:top w:val="none" w:sz="0" w:space="0" w:color="auto"/>
        <w:left w:val="none" w:sz="0" w:space="0" w:color="auto"/>
        <w:bottom w:val="none" w:sz="0" w:space="0" w:color="auto"/>
        <w:right w:val="none" w:sz="0" w:space="0" w:color="auto"/>
      </w:divBdr>
    </w:div>
    <w:div w:id="1804348198">
      <w:bodyDiv w:val="1"/>
      <w:marLeft w:val="0"/>
      <w:marRight w:val="0"/>
      <w:marTop w:val="0"/>
      <w:marBottom w:val="0"/>
      <w:divBdr>
        <w:top w:val="none" w:sz="0" w:space="0" w:color="auto"/>
        <w:left w:val="none" w:sz="0" w:space="0" w:color="auto"/>
        <w:bottom w:val="none" w:sz="0" w:space="0" w:color="auto"/>
        <w:right w:val="none" w:sz="0" w:space="0" w:color="auto"/>
      </w:divBdr>
    </w:div>
    <w:div w:id="1888640535">
      <w:bodyDiv w:val="1"/>
      <w:marLeft w:val="0"/>
      <w:marRight w:val="0"/>
      <w:marTop w:val="0"/>
      <w:marBottom w:val="0"/>
      <w:divBdr>
        <w:top w:val="none" w:sz="0" w:space="0" w:color="auto"/>
        <w:left w:val="none" w:sz="0" w:space="0" w:color="auto"/>
        <w:bottom w:val="none" w:sz="0" w:space="0" w:color="auto"/>
        <w:right w:val="none" w:sz="0" w:space="0" w:color="auto"/>
      </w:divBdr>
    </w:div>
    <w:div w:id="2020304380">
      <w:bodyDiv w:val="1"/>
      <w:marLeft w:val="0"/>
      <w:marRight w:val="0"/>
      <w:marTop w:val="0"/>
      <w:marBottom w:val="0"/>
      <w:divBdr>
        <w:top w:val="none" w:sz="0" w:space="0" w:color="auto"/>
        <w:left w:val="none" w:sz="0" w:space="0" w:color="auto"/>
        <w:bottom w:val="none" w:sz="0" w:space="0" w:color="auto"/>
        <w:right w:val="none" w:sz="0" w:space="0" w:color="auto"/>
      </w:divBdr>
    </w:div>
    <w:div w:id="2026445018">
      <w:bodyDiv w:val="1"/>
      <w:marLeft w:val="0"/>
      <w:marRight w:val="0"/>
      <w:marTop w:val="0"/>
      <w:marBottom w:val="0"/>
      <w:divBdr>
        <w:top w:val="none" w:sz="0" w:space="0" w:color="auto"/>
        <w:left w:val="none" w:sz="0" w:space="0" w:color="auto"/>
        <w:bottom w:val="none" w:sz="0" w:space="0" w:color="auto"/>
        <w:right w:val="none" w:sz="0" w:space="0" w:color="auto"/>
      </w:divBdr>
    </w:div>
    <w:div w:id="20772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eneralservices.state.nm.us/statepurchasing/active-procurements.aspx" TargetMode="External"/><Relationship Id="rId18" Type="http://schemas.openxmlformats.org/officeDocument/2006/relationships/hyperlink" Target="mailto:Isaac.Romero@edd.nm.gov" TargetMode="External"/><Relationship Id="rId2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3" Type="http://schemas.openxmlformats.org/officeDocument/2006/relationships/numbering" Target="numbering.xml"/><Relationship Id="rId21" Type="http://schemas.openxmlformats.org/officeDocument/2006/relationships/hyperlink" Target="https://bewellnm.com"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edd.newmexico.gov/about-us/public-notices/" TargetMode="External"/><Relationship Id="rId2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2" Type="http://schemas.openxmlformats.org/officeDocument/2006/relationships/customXml" Target="../customXml/item2.xml"/><Relationship Id="rId16" Type="http://schemas.openxmlformats.org/officeDocument/2006/relationships/hyperlink" Target="https://teams.microsoft.com/meet/248488764468757?p=2aQudlwIqBq59UZQAQ" TargetMode="External"/><Relationship Id="rId20" Type="http://schemas.openxmlformats.org/officeDocument/2006/relationships/hyperlink" Target="https://bids.sciquest.com/apps/Router/PublicEvent?CustomerOrg=StateOfNewMexico&amp;tap=PH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5" Type="http://schemas.openxmlformats.org/officeDocument/2006/relationships/settings" Target="settings.xml"/><Relationship Id="rId15" Type="http://schemas.openxmlformats.org/officeDocument/2006/relationships/hyperlink" Target="https://edd.newmexico.gov/choose-new-mexico/" TargetMode="External"/><Relationship Id="rId2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generalservices.state.nm.us/statepurchasing/active-procurements.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dd.newmexico.gov/about-us/public-notices/" TargetMode="External"/><Relationship Id="rId22" Type="http://schemas.openxmlformats.org/officeDocument/2006/relationships/hyperlink" Target="http://www.tax.newmexico.gov/Businesses/in-state-veteran-preference-certification.aspx"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6811-36C2-4C68-94DD-2B3F88316042}">
  <ds:schemaRefs>
    <ds:schemaRef ds:uri="http://schemas.openxmlformats.org/officeDocument/2006/bibliography"/>
  </ds:schemaRefs>
</ds:datastoreItem>
</file>

<file path=customXml/itemProps2.xml><?xml version="1.0" encoding="utf-8"?>
<ds:datastoreItem xmlns:ds="http://schemas.openxmlformats.org/officeDocument/2006/customXml" ds:itemID="{7DEA1BE9-0943-4C86-998E-5BF582C0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46</Pages>
  <Words>15166</Words>
  <Characters>86452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101416</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Graham, Kate, EDD</cp:lastModifiedBy>
  <cp:revision>35</cp:revision>
  <cp:lastPrinted>2026-06-16T18:37:00Z</cp:lastPrinted>
  <dcterms:created xsi:type="dcterms:W3CDTF">2022-08-31T21:48:00Z</dcterms:created>
  <dcterms:modified xsi:type="dcterms:W3CDTF">2026-06-23T19:42:00Z</dcterms:modified>
</cp:coreProperties>
</file>